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CCD6" w14:textId="4F25E788" w:rsidR="00B154F0" w:rsidRPr="00B154F0" w:rsidRDefault="00B154F0" w:rsidP="00B154F0">
      <w:pPr>
        <w:suppressAutoHyphens/>
        <w:spacing w:after="0" w:line="240" w:lineRule="auto"/>
        <w:rPr>
          <w:rFonts w:ascii="Times New Roman" w:eastAsia="Times New Roman" w:hAnsi="Times New Roman" w:cs="Times New Roman"/>
          <w:sz w:val="24"/>
          <w:szCs w:val="24"/>
          <w:lang w:val="it-IT" w:eastAsia="ar-SA"/>
        </w:rPr>
      </w:pPr>
      <w:r w:rsidRPr="00B154F0">
        <w:rPr>
          <w:rFonts w:ascii="Times New Roman" w:eastAsia="Times New Roman" w:hAnsi="Times New Roman" w:cs="Times New Roman"/>
          <w:sz w:val="24"/>
          <w:szCs w:val="24"/>
          <w:lang w:val="it-IT" w:eastAsia="ar-SA"/>
        </w:rPr>
        <w:t xml:space="preserve">                                                                                   PATVIRTINTA</w:t>
      </w:r>
    </w:p>
    <w:p w14:paraId="5F22F0A7" w14:textId="6DC5DE3F" w:rsidR="00B154F0" w:rsidRPr="00B154F0" w:rsidRDefault="00B154F0" w:rsidP="00B154F0">
      <w:pPr>
        <w:suppressAutoHyphens/>
        <w:spacing w:after="0" w:line="240" w:lineRule="auto"/>
        <w:rPr>
          <w:rFonts w:ascii="Times New Roman" w:eastAsia="Times New Roman" w:hAnsi="Times New Roman" w:cs="Times New Roman"/>
          <w:sz w:val="24"/>
          <w:szCs w:val="24"/>
          <w:lang w:val="it-IT" w:eastAsia="ar-SA"/>
        </w:rPr>
      </w:pPr>
      <w:r w:rsidRPr="00B154F0">
        <w:rPr>
          <w:rFonts w:ascii="Times New Roman" w:eastAsia="Times New Roman" w:hAnsi="Times New Roman" w:cs="Times New Roman"/>
          <w:sz w:val="24"/>
          <w:szCs w:val="24"/>
          <w:lang w:val="it-IT" w:eastAsia="ar-SA"/>
        </w:rPr>
        <w:t xml:space="preserve">                                                                                   Utenos rajono savivaldybės  </w:t>
      </w:r>
    </w:p>
    <w:p w14:paraId="5A771860" w14:textId="586F158E" w:rsidR="00B154F0" w:rsidRPr="00B154F0" w:rsidRDefault="00B154F0" w:rsidP="00B154F0">
      <w:pPr>
        <w:suppressAutoHyphens/>
        <w:spacing w:after="0" w:line="240" w:lineRule="auto"/>
        <w:rPr>
          <w:rFonts w:ascii="Times New Roman" w:eastAsia="Times New Roman" w:hAnsi="Times New Roman" w:cs="Times New Roman"/>
          <w:sz w:val="24"/>
          <w:szCs w:val="24"/>
          <w:lang w:val="it-IT" w:eastAsia="ar-SA"/>
        </w:rPr>
      </w:pPr>
      <w:r w:rsidRPr="00B154F0">
        <w:rPr>
          <w:rFonts w:ascii="Times New Roman" w:eastAsia="Times New Roman" w:hAnsi="Times New Roman" w:cs="Times New Roman"/>
          <w:sz w:val="24"/>
          <w:szCs w:val="24"/>
          <w:lang w:val="it-IT" w:eastAsia="ar-SA"/>
        </w:rPr>
        <w:t xml:space="preserve">                                                                                   visuomenės sveikatos biuro direktoriaus                                                                                                                                </w:t>
      </w:r>
    </w:p>
    <w:p w14:paraId="25EEEF52" w14:textId="0F5F0674" w:rsidR="00B154F0" w:rsidRPr="00B154F0" w:rsidRDefault="00B154F0" w:rsidP="00B154F0">
      <w:pPr>
        <w:suppressAutoHyphens/>
        <w:spacing w:after="0" w:line="240" w:lineRule="auto"/>
        <w:rPr>
          <w:rFonts w:ascii="Times New Roman" w:eastAsia="Times New Roman" w:hAnsi="Times New Roman" w:cs="Times New Roman"/>
          <w:sz w:val="24"/>
          <w:szCs w:val="24"/>
          <w:lang w:val="it-IT" w:eastAsia="ar-SA"/>
        </w:rPr>
      </w:pPr>
      <w:r w:rsidRPr="00B154F0">
        <w:rPr>
          <w:rFonts w:ascii="Times New Roman" w:eastAsia="Times New Roman" w:hAnsi="Times New Roman" w:cs="Times New Roman"/>
          <w:sz w:val="24"/>
          <w:szCs w:val="24"/>
          <w:lang w:val="it-IT" w:eastAsia="ar-SA"/>
        </w:rPr>
        <w:t xml:space="preserve">                                                                                   20</w:t>
      </w:r>
      <w:r>
        <w:rPr>
          <w:rFonts w:ascii="Times New Roman" w:eastAsia="Times New Roman" w:hAnsi="Times New Roman" w:cs="Times New Roman"/>
          <w:sz w:val="24"/>
          <w:szCs w:val="24"/>
          <w:lang w:val="it-IT" w:eastAsia="ar-SA"/>
        </w:rPr>
        <w:t xml:space="preserve">24 </w:t>
      </w:r>
      <w:r w:rsidRPr="00B154F0">
        <w:rPr>
          <w:rFonts w:ascii="Times New Roman" w:eastAsia="Times New Roman" w:hAnsi="Times New Roman" w:cs="Times New Roman"/>
          <w:sz w:val="24"/>
          <w:szCs w:val="24"/>
          <w:lang w:val="it-IT" w:eastAsia="ar-SA"/>
        </w:rPr>
        <w:t xml:space="preserve">m. </w:t>
      </w:r>
      <w:r>
        <w:rPr>
          <w:rFonts w:ascii="Times New Roman" w:eastAsia="Times New Roman" w:hAnsi="Times New Roman" w:cs="Times New Roman"/>
          <w:sz w:val="24"/>
          <w:szCs w:val="24"/>
          <w:lang w:val="it-IT" w:eastAsia="ar-SA"/>
        </w:rPr>
        <w:t>sausio</w:t>
      </w:r>
      <w:r w:rsidRPr="00B154F0">
        <w:rPr>
          <w:rFonts w:ascii="Times New Roman" w:eastAsia="Times New Roman" w:hAnsi="Times New Roman" w:cs="Times New Roman"/>
          <w:sz w:val="24"/>
          <w:szCs w:val="24"/>
          <w:lang w:val="it-IT" w:eastAsia="ar-SA"/>
        </w:rPr>
        <w:t xml:space="preserve"> </w:t>
      </w:r>
      <w:r w:rsidR="00EF44E5">
        <w:rPr>
          <w:rFonts w:ascii="Times New Roman" w:eastAsia="Times New Roman" w:hAnsi="Times New Roman" w:cs="Times New Roman"/>
          <w:sz w:val="24"/>
          <w:szCs w:val="24"/>
          <w:lang w:val="it-IT" w:eastAsia="ar-SA"/>
        </w:rPr>
        <w:t xml:space="preserve">31 </w:t>
      </w:r>
      <w:r w:rsidRPr="00B154F0">
        <w:rPr>
          <w:rFonts w:ascii="Times New Roman" w:eastAsia="Times New Roman" w:hAnsi="Times New Roman" w:cs="Times New Roman"/>
          <w:sz w:val="24"/>
          <w:szCs w:val="24"/>
          <w:lang w:val="it-IT" w:eastAsia="ar-SA"/>
        </w:rPr>
        <w:t xml:space="preserve">d.  </w:t>
      </w:r>
      <w:r w:rsidRPr="00B154F0">
        <w:rPr>
          <w:rFonts w:ascii="Times New Roman" w:eastAsia="Times New Roman" w:hAnsi="Times New Roman" w:cs="Times New Roman"/>
          <w:sz w:val="24"/>
          <w:szCs w:val="24"/>
          <w:lang w:val="lt-LT" w:eastAsia="ar-SA"/>
        </w:rPr>
        <w:t>į</w:t>
      </w:r>
      <w:r w:rsidRPr="00B154F0">
        <w:rPr>
          <w:rFonts w:ascii="Times New Roman" w:eastAsia="Times New Roman" w:hAnsi="Times New Roman" w:cs="Times New Roman"/>
          <w:sz w:val="24"/>
          <w:szCs w:val="24"/>
          <w:lang w:val="it-IT" w:eastAsia="ar-SA"/>
        </w:rPr>
        <w:t>sakymu Nr. ĮV-</w:t>
      </w:r>
      <w:r w:rsidR="00EF44E5">
        <w:rPr>
          <w:rFonts w:ascii="Times New Roman" w:eastAsia="Times New Roman" w:hAnsi="Times New Roman" w:cs="Times New Roman"/>
          <w:sz w:val="24"/>
          <w:szCs w:val="24"/>
          <w:lang w:val="it-IT" w:eastAsia="ar-SA"/>
        </w:rPr>
        <w:t>11</w:t>
      </w:r>
    </w:p>
    <w:p w14:paraId="6E3BBE44" w14:textId="2297F234" w:rsidR="00145150" w:rsidRDefault="00145150" w:rsidP="002C0D87">
      <w:pPr>
        <w:spacing w:after="0" w:line="240" w:lineRule="auto"/>
        <w:ind w:right="49"/>
        <w:jc w:val="right"/>
        <w:rPr>
          <w:rFonts w:ascii="Times New Roman" w:eastAsia="Times New Roman" w:hAnsi="Times New Roman" w:cs="Times New Roman"/>
          <w:b/>
          <w:sz w:val="24"/>
          <w:szCs w:val="24"/>
          <w:lang w:val="lt-LT" w:eastAsia="lt-LT"/>
        </w:rPr>
      </w:pPr>
    </w:p>
    <w:p w14:paraId="4DC7B594" w14:textId="77777777" w:rsidR="00145150" w:rsidRDefault="00145150" w:rsidP="00145150">
      <w:pPr>
        <w:spacing w:after="0" w:line="240" w:lineRule="auto"/>
        <w:ind w:right="49"/>
        <w:jc w:val="center"/>
        <w:rPr>
          <w:rFonts w:ascii="Times New Roman" w:eastAsia="Times New Roman" w:hAnsi="Times New Roman" w:cs="Times New Roman"/>
          <w:b/>
          <w:sz w:val="24"/>
          <w:szCs w:val="24"/>
          <w:lang w:val="lt-LT" w:eastAsia="lt-LT"/>
        </w:rPr>
      </w:pPr>
    </w:p>
    <w:p w14:paraId="67EF3A90" w14:textId="4475E129" w:rsidR="00145150" w:rsidRPr="0045788F" w:rsidRDefault="00145150" w:rsidP="00F775BB">
      <w:pPr>
        <w:spacing w:after="0" w:line="240" w:lineRule="auto"/>
        <w:ind w:right="-334"/>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UTENOS RAJONO SAVIVALDYBĖS </w:t>
      </w:r>
      <w:r w:rsidR="00513F14">
        <w:rPr>
          <w:rFonts w:ascii="Times New Roman" w:eastAsia="Times New Roman" w:hAnsi="Times New Roman" w:cs="Times New Roman"/>
          <w:b/>
          <w:sz w:val="24"/>
          <w:szCs w:val="24"/>
          <w:lang w:val="lt-LT" w:eastAsia="lt-LT"/>
        </w:rPr>
        <w:t>VISUOMENĖS SVEIKATOS BIURO</w:t>
      </w:r>
      <w:r>
        <w:rPr>
          <w:rFonts w:ascii="Times New Roman" w:eastAsia="Times New Roman" w:hAnsi="Times New Roman" w:cs="Times New Roman"/>
          <w:b/>
          <w:sz w:val="24"/>
          <w:szCs w:val="24"/>
          <w:lang w:val="lt-LT" w:eastAsia="lt-LT"/>
        </w:rPr>
        <w:t xml:space="preserve"> </w:t>
      </w:r>
      <w:r w:rsidR="00DD7BA3">
        <w:rPr>
          <w:rFonts w:ascii="Times New Roman" w:eastAsia="Times New Roman" w:hAnsi="Times New Roman" w:cs="Times New Roman"/>
          <w:b/>
          <w:sz w:val="24"/>
          <w:szCs w:val="24"/>
          <w:lang w:val="lt-LT" w:eastAsia="lt-LT"/>
        </w:rPr>
        <w:t xml:space="preserve">DARBUOTOJŲ, DIRBANČIŲ PAGAL DARBO SUTARTIS, </w:t>
      </w:r>
      <w:r w:rsidRPr="0045788F">
        <w:rPr>
          <w:rFonts w:ascii="Times New Roman" w:eastAsia="Times New Roman" w:hAnsi="Times New Roman" w:cs="Times New Roman"/>
          <w:b/>
          <w:sz w:val="24"/>
          <w:szCs w:val="24"/>
          <w:lang w:val="lt-LT" w:eastAsia="lt-LT"/>
        </w:rPr>
        <w:t>DARBO APMOKĖJIMO SISTEMOS APRAŠAS</w:t>
      </w:r>
    </w:p>
    <w:p w14:paraId="5FA68E76" w14:textId="77777777" w:rsidR="00145150" w:rsidRPr="0045788F" w:rsidRDefault="00145150" w:rsidP="00F775BB">
      <w:pPr>
        <w:spacing w:after="0" w:line="240" w:lineRule="auto"/>
        <w:ind w:right="-334"/>
        <w:jc w:val="center"/>
        <w:rPr>
          <w:rFonts w:ascii="Times New Roman" w:eastAsia="Times New Roman" w:hAnsi="Times New Roman" w:cs="Times New Roman"/>
          <w:b/>
          <w:sz w:val="24"/>
          <w:szCs w:val="24"/>
          <w:lang w:val="lt-LT" w:eastAsia="lt-LT"/>
        </w:rPr>
      </w:pPr>
    </w:p>
    <w:p w14:paraId="13B43124" w14:textId="77777777" w:rsidR="00145150" w:rsidRPr="0045788F" w:rsidRDefault="00145150" w:rsidP="00F775BB">
      <w:pPr>
        <w:spacing w:after="0" w:line="240" w:lineRule="auto"/>
        <w:ind w:right="-334"/>
        <w:jc w:val="center"/>
        <w:rPr>
          <w:rFonts w:ascii="Times New Roman" w:eastAsia="Times New Roman" w:hAnsi="Times New Roman" w:cs="Times New Roman"/>
          <w:b/>
          <w:sz w:val="24"/>
          <w:szCs w:val="24"/>
          <w:lang w:val="lt-LT" w:eastAsia="lt-LT"/>
        </w:rPr>
      </w:pPr>
      <w:r w:rsidRPr="0045788F">
        <w:rPr>
          <w:rFonts w:ascii="Times New Roman" w:eastAsia="Times New Roman" w:hAnsi="Times New Roman" w:cs="Times New Roman"/>
          <w:b/>
          <w:sz w:val="24"/>
          <w:szCs w:val="24"/>
          <w:lang w:val="lt-LT" w:eastAsia="lt-LT"/>
        </w:rPr>
        <w:t>I SKYRIUS</w:t>
      </w:r>
    </w:p>
    <w:p w14:paraId="02CDF79E" w14:textId="77777777" w:rsidR="00145150" w:rsidRPr="0045788F" w:rsidRDefault="00145150" w:rsidP="00F775BB">
      <w:pPr>
        <w:spacing w:after="0" w:line="240" w:lineRule="auto"/>
        <w:ind w:right="-334"/>
        <w:jc w:val="center"/>
        <w:rPr>
          <w:rFonts w:ascii="Times New Roman" w:eastAsia="Times New Roman" w:hAnsi="Times New Roman" w:cs="Times New Roman"/>
          <w:b/>
          <w:sz w:val="24"/>
          <w:szCs w:val="24"/>
          <w:lang w:val="lt-LT" w:eastAsia="lt-LT"/>
        </w:rPr>
      </w:pPr>
      <w:r w:rsidRPr="0045788F">
        <w:rPr>
          <w:rFonts w:ascii="Times New Roman" w:eastAsia="Times New Roman" w:hAnsi="Times New Roman" w:cs="Times New Roman"/>
          <w:b/>
          <w:sz w:val="24"/>
          <w:szCs w:val="24"/>
          <w:lang w:val="lt-LT" w:eastAsia="lt-LT"/>
        </w:rPr>
        <w:t>BENDROSIOS NUOSTATOS</w:t>
      </w:r>
    </w:p>
    <w:p w14:paraId="32A10B17" w14:textId="77777777" w:rsidR="00145150" w:rsidRPr="0045788F" w:rsidRDefault="00145150" w:rsidP="00F775BB">
      <w:pPr>
        <w:spacing w:after="0" w:line="240" w:lineRule="auto"/>
        <w:ind w:right="-334" w:firstLine="709"/>
        <w:jc w:val="both"/>
        <w:rPr>
          <w:rFonts w:ascii="Times New Roman" w:eastAsia="Times New Roman" w:hAnsi="Times New Roman" w:cs="Times New Roman"/>
          <w:sz w:val="24"/>
          <w:szCs w:val="24"/>
          <w:lang w:val="lt-LT" w:eastAsia="lt-LT"/>
        </w:rPr>
      </w:pPr>
    </w:p>
    <w:p w14:paraId="04CDA2CC" w14:textId="0D932FF1" w:rsidR="004C2B74" w:rsidRPr="00DF14A1" w:rsidRDefault="00E25821" w:rsidP="000E12CC">
      <w:pPr>
        <w:pStyle w:val="Sraopastraipa"/>
        <w:numPr>
          <w:ilvl w:val="0"/>
          <w:numId w:val="3"/>
        </w:numPr>
        <w:tabs>
          <w:tab w:val="left" w:pos="900"/>
          <w:tab w:val="left" w:pos="1134"/>
        </w:tabs>
        <w:suppressAutoHyphens/>
        <w:spacing w:line="276" w:lineRule="auto"/>
        <w:ind w:left="0" w:right="-334" w:firstLine="720"/>
        <w:jc w:val="both"/>
        <w:rPr>
          <w:lang w:eastAsia="lt-LT"/>
        </w:rPr>
      </w:pPr>
      <w:r w:rsidRPr="715C3F44">
        <w:rPr>
          <w:lang w:eastAsia="lt-LT"/>
        </w:rPr>
        <w:t xml:space="preserve"> </w:t>
      </w:r>
      <w:r w:rsidR="002C0D87" w:rsidRPr="00DF14A1">
        <w:rPr>
          <w:lang w:eastAsia="lt-LT"/>
        </w:rPr>
        <w:t xml:space="preserve">Utenos rajono savivaldybės </w:t>
      </w:r>
      <w:r w:rsidR="00172A36">
        <w:rPr>
          <w:lang w:eastAsia="lt-LT"/>
        </w:rPr>
        <w:t>visuomenės sveikatos biuro</w:t>
      </w:r>
      <w:r w:rsidR="002C0D87" w:rsidRPr="00DF14A1">
        <w:rPr>
          <w:lang w:eastAsia="lt-LT"/>
        </w:rPr>
        <w:t xml:space="preserve"> </w:t>
      </w:r>
      <w:r w:rsidR="00DD7BA3">
        <w:rPr>
          <w:lang w:eastAsia="lt-LT"/>
        </w:rPr>
        <w:t xml:space="preserve">darbuotojų, dirbančių pagal darbo sutartis, </w:t>
      </w:r>
      <w:r w:rsidR="00145150" w:rsidRPr="00DF14A1">
        <w:rPr>
          <w:lang w:eastAsia="lt-LT"/>
        </w:rPr>
        <w:t xml:space="preserve">darbo apmokėjimo sistemos aprašas (toliau – Aprašas) nustato </w:t>
      </w:r>
      <w:r w:rsidR="00367865" w:rsidRPr="00DF14A1">
        <w:rPr>
          <w:lang w:eastAsia="lt-LT"/>
        </w:rPr>
        <w:t xml:space="preserve">Utenos rajono savivaldybės </w:t>
      </w:r>
      <w:r w:rsidR="00172A36">
        <w:rPr>
          <w:lang w:eastAsia="lt-LT"/>
        </w:rPr>
        <w:t>visuomenės sveikatos biuro</w:t>
      </w:r>
      <w:r w:rsidR="00367865" w:rsidRPr="00DF14A1">
        <w:rPr>
          <w:lang w:eastAsia="lt-LT"/>
        </w:rPr>
        <w:t xml:space="preserve"> </w:t>
      </w:r>
      <w:r w:rsidR="00A945AE" w:rsidRPr="00DF14A1">
        <w:rPr>
          <w:lang w:eastAsia="lt-LT"/>
        </w:rPr>
        <w:t xml:space="preserve">(toliau – </w:t>
      </w:r>
      <w:r w:rsidR="00172A36">
        <w:rPr>
          <w:lang w:eastAsia="lt-LT"/>
        </w:rPr>
        <w:t>Biuras</w:t>
      </w:r>
      <w:r w:rsidR="00A945AE" w:rsidRPr="00DF14A1">
        <w:rPr>
          <w:lang w:eastAsia="lt-LT"/>
        </w:rPr>
        <w:t xml:space="preserve">) </w:t>
      </w:r>
      <w:r w:rsidR="00BF1BFC">
        <w:rPr>
          <w:lang w:eastAsia="lt-LT"/>
        </w:rPr>
        <w:t xml:space="preserve">darbuotojų, dirbančių pagal darbo sutartis (toliau – darbuotojai), </w:t>
      </w:r>
      <w:r w:rsidR="008A281C" w:rsidRPr="00DF14A1">
        <w:rPr>
          <w:lang w:eastAsia="lt-LT"/>
        </w:rPr>
        <w:t>pareigybių</w:t>
      </w:r>
      <w:r w:rsidR="00671C09" w:rsidRPr="00DF14A1">
        <w:rPr>
          <w:lang w:eastAsia="lt-LT"/>
        </w:rPr>
        <w:t xml:space="preserve"> </w:t>
      </w:r>
      <w:r w:rsidR="00C052E5">
        <w:rPr>
          <w:lang w:eastAsia="lt-LT"/>
        </w:rPr>
        <w:t>sąraše esančių</w:t>
      </w:r>
      <w:r w:rsidR="00F005FE">
        <w:rPr>
          <w:lang w:eastAsia="lt-LT"/>
        </w:rPr>
        <w:t xml:space="preserve"> pareigybių </w:t>
      </w:r>
      <w:r w:rsidR="00671C09" w:rsidRPr="00DF14A1">
        <w:rPr>
          <w:lang w:eastAsia="lt-LT"/>
        </w:rPr>
        <w:t>pareiginės algos koeficiento</w:t>
      </w:r>
      <w:r w:rsidR="00964098">
        <w:rPr>
          <w:lang w:eastAsia="lt-LT"/>
        </w:rPr>
        <w:t>, viršijančio</w:t>
      </w:r>
      <w:r w:rsidR="00964098" w:rsidRPr="00964098">
        <w:rPr>
          <w:lang w:eastAsia="lt-LT"/>
        </w:rPr>
        <w:t xml:space="preserve"> </w:t>
      </w:r>
      <w:r w:rsidR="00964098">
        <w:rPr>
          <w:lang w:eastAsia="lt-LT"/>
        </w:rPr>
        <w:t xml:space="preserve">Lietuvos Respublikos </w:t>
      </w:r>
      <w:r w:rsidR="00964098" w:rsidRPr="0066234D">
        <w:rPr>
          <w:lang w:eastAsia="lt-LT"/>
        </w:rPr>
        <w:t>biudžetinių įstaigų darbuotojų darbo apmokėjimo ir komisijų narių atlygio už darbą įstatym</w:t>
      </w:r>
      <w:r w:rsidR="00E86BAB">
        <w:rPr>
          <w:lang w:eastAsia="lt-LT"/>
        </w:rPr>
        <w:t>o 1 priede nustatytą minimalų pareiginės algos koeficientą,</w:t>
      </w:r>
      <w:r w:rsidR="00671C09" w:rsidRPr="00DF14A1">
        <w:rPr>
          <w:lang w:eastAsia="lt-LT"/>
        </w:rPr>
        <w:t xml:space="preserve"> dydžio nustatymo </w:t>
      </w:r>
      <w:r w:rsidR="00673D91" w:rsidRPr="00DF14A1">
        <w:rPr>
          <w:lang w:eastAsia="lt-LT"/>
        </w:rPr>
        <w:t>kriterijus</w:t>
      </w:r>
      <w:r w:rsidR="005635D1">
        <w:rPr>
          <w:lang w:eastAsia="lt-LT"/>
        </w:rPr>
        <w:t xml:space="preserve"> ir</w:t>
      </w:r>
      <w:r w:rsidR="00B07BF6" w:rsidRPr="00DF14A1">
        <w:rPr>
          <w:lang w:eastAsia="lt-LT"/>
        </w:rPr>
        <w:t xml:space="preserve">, </w:t>
      </w:r>
      <w:r w:rsidR="00B839A4">
        <w:rPr>
          <w:lang w:eastAsia="lt-LT"/>
        </w:rPr>
        <w:t xml:space="preserve">atsižvelgiant į </w:t>
      </w:r>
      <w:r w:rsidR="00900631">
        <w:rPr>
          <w:lang w:eastAsia="lt-LT"/>
        </w:rPr>
        <w:t>juos</w:t>
      </w:r>
      <w:r w:rsidR="00F663C4">
        <w:rPr>
          <w:lang w:eastAsia="lt-LT"/>
        </w:rPr>
        <w:t>, nustatomi didžiausi pareiginės algos koeficientų dydžiai</w:t>
      </w:r>
      <w:r w:rsidR="00A15D92">
        <w:rPr>
          <w:lang w:eastAsia="lt-LT"/>
        </w:rPr>
        <w:t>, pareiginės algos koeficientų intervalai</w:t>
      </w:r>
      <w:r w:rsidR="006132E0">
        <w:rPr>
          <w:lang w:eastAsia="lt-LT"/>
        </w:rPr>
        <w:t xml:space="preserve"> konkrečioms pareigybėms, priemokų dydžius ir jų skyrimo tvarką</w:t>
      </w:r>
      <w:r w:rsidR="00F863EA">
        <w:rPr>
          <w:lang w:eastAsia="lt-LT"/>
        </w:rPr>
        <w:t xml:space="preserve">, kintamosios dalies dydžius ir jos </w:t>
      </w:r>
      <w:r w:rsidR="00FD3C95">
        <w:rPr>
          <w:lang w:eastAsia="lt-LT"/>
        </w:rPr>
        <w:t xml:space="preserve">skyrimo tvarką, piniginių išmokų dydžius ir skyrimo </w:t>
      </w:r>
      <w:r w:rsidR="003508EC">
        <w:rPr>
          <w:lang w:eastAsia="lt-LT"/>
        </w:rPr>
        <w:t xml:space="preserve">tvarką, </w:t>
      </w:r>
      <w:r w:rsidR="00BF4BF0" w:rsidRPr="00BF4BF0">
        <w:rPr>
          <w:rFonts w:eastAsia="Lucida Sans Unicode"/>
          <w:kern w:val="3"/>
          <w:szCs w:val="24"/>
          <w:lang w:eastAsia="lt-LT" w:bidi="hi-IN"/>
        </w:rPr>
        <w:t xml:space="preserve">pareiginės algos nustatymą, atlikus </w:t>
      </w:r>
      <w:r w:rsidR="00BF4BF0">
        <w:rPr>
          <w:rFonts w:eastAsia="Lucida Sans Unicode"/>
          <w:kern w:val="3"/>
          <w:szCs w:val="24"/>
          <w:lang w:eastAsia="lt-LT" w:bidi="hi-IN"/>
        </w:rPr>
        <w:t>darbuotojų</w:t>
      </w:r>
      <w:r w:rsidR="00BF4BF0" w:rsidRPr="00BF4BF0">
        <w:rPr>
          <w:rFonts w:eastAsia="Lucida Sans Unicode"/>
          <w:kern w:val="3"/>
          <w:szCs w:val="24"/>
          <w:lang w:eastAsia="lt-LT" w:bidi="hi-IN"/>
        </w:rPr>
        <w:t xml:space="preserve"> veiklos vertinimą</w:t>
      </w:r>
      <w:r w:rsidR="00145150" w:rsidRPr="00DF14A1">
        <w:rPr>
          <w:lang w:eastAsia="lt-LT"/>
        </w:rPr>
        <w:t>.</w:t>
      </w:r>
    </w:p>
    <w:p w14:paraId="30208664" w14:textId="1B54471A" w:rsidR="00014173" w:rsidRPr="004C2B74" w:rsidRDefault="0001384A" w:rsidP="000E12CC">
      <w:pPr>
        <w:pStyle w:val="Sraopastraipa"/>
        <w:numPr>
          <w:ilvl w:val="0"/>
          <w:numId w:val="3"/>
        </w:numPr>
        <w:tabs>
          <w:tab w:val="left" w:pos="900"/>
          <w:tab w:val="left" w:pos="1134"/>
        </w:tabs>
        <w:suppressAutoHyphens/>
        <w:spacing w:line="276" w:lineRule="auto"/>
        <w:ind w:left="0" w:right="-334" w:firstLine="720"/>
        <w:jc w:val="both"/>
        <w:rPr>
          <w:lang w:eastAsia="lt-LT"/>
        </w:rPr>
      </w:pPr>
      <w:r>
        <w:rPr>
          <w:lang w:eastAsia="lt-LT"/>
        </w:rPr>
        <w:t xml:space="preserve"> </w:t>
      </w:r>
      <w:r w:rsidR="00884B82" w:rsidRPr="715C3F44">
        <w:rPr>
          <w:lang w:eastAsia="lt-LT"/>
        </w:rPr>
        <w:t>Aprašas parengtas vadovaujantis</w:t>
      </w:r>
      <w:r w:rsidR="004719FA" w:rsidRPr="715C3F44">
        <w:rPr>
          <w:lang w:eastAsia="lt-LT"/>
        </w:rPr>
        <w:t xml:space="preserve"> </w:t>
      </w:r>
      <w:r w:rsidR="00086488" w:rsidRPr="715C3F44">
        <w:rPr>
          <w:lang w:eastAsia="lt-LT"/>
        </w:rPr>
        <w:t>Lietuvos Respublikos darbo kodeksu</w:t>
      </w:r>
      <w:r w:rsidR="009D5BAE" w:rsidRPr="715C3F44">
        <w:rPr>
          <w:lang w:eastAsia="lt-LT"/>
        </w:rPr>
        <w:t xml:space="preserve"> (toliau – Darbo kodeksas)</w:t>
      </w:r>
      <w:r w:rsidR="00086488" w:rsidRPr="715C3F44">
        <w:rPr>
          <w:lang w:eastAsia="lt-LT"/>
        </w:rPr>
        <w:t xml:space="preserve">, </w:t>
      </w:r>
      <w:bookmarkStart w:id="0" w:name="_Hlk156399348"/>
      <w:r w:rsidR="00CB6EBC">
        <w:rPr>
          <w:lang w:eastAsia="lt-LT"/>
        </w:rPr>
        <w:t xml:space="preserve">Lietuvos Respublikos </w:t>
      </w:r>
      <w:r w:rsidR="0066234D" w:rsidRPr="0066234D">
        <w:rPr>
          <w:lang w:eastAsia="lt-LT"/>
        </w:rPr>
        <w:t>biudžetinių įstaigų darbuotojų darbo apmokėjimo ir komisijų narių atlygio už darbą įstatym</w:t>
      </w:r>
      <w:r w:rsidR="0066234D">
        <w:rPr>
          <w:lang w:eastAsia="lt-LT"/>
        </w:rPr>
        <w:t>u</w:t>
      </w:r>
      <w:bookmarkEnd w:id="0"/>
      <w:r w:rsidR="0066234D">
        <w:rPr>
          <w:lang w:eastAsia="lt-LT"/>
        </w:rPr>
        <w:t xml:space="preserve"> (toliau – Įstatymas), </w:t>
      </w:r>
      <w:r w:rsidR="00086488" w:rsidRPr="715C3F44">
        <w:rPr>
          <w:lang w:eastAsia="lt-LT"/>
        </w:rPr>
        <w:t>Darbo apmokėjimo sistemos nustatymo rekomendacijomis, patvirtintomis Lietuvos Respublikos Vyriausybės 2023 m. lapkričio 8 d. nutarimu Nr. 857 „</w:t>
      </w:r>
      <w:r w:rsidR="6CADD7A2" w:rsidRPr="715C3F44">
        <w:rPr>
          <w:lang w:eastAsia="lt-LT"/>
        </w:rPr>
        <w:t xml:space="preserve">Dėl </w:t>
      </w:r>
      <w:r w:rsidR="00086488" w:rsidRPr="715C3F44">
        <w:rPr>
          <w:lang w:eastAsia="lt-LT"/>
        </w:rPr>
        <w:t>Darbo apmokėjimo sistemos nustatymo rekomendacijų patvirtinimo“</w:t>
      </w:r>
      <w:r w:rsidR="00807444">
        <w:rPr>
          <w:lang w:eastAsia="lt-LT"/>
        </w:rPr>
        <w:t>.</w:t>
      </w:r>
    </w:p>
    <w:p w14:paraId="7B9C4365" w14:textId="4F4C799D" w:rsidR="005E0ABD" w:rsidRDefault="00E25821" w:rsidP="000E12CC">
      <w:pPr>
        <w:pStyle w:val="Sraopastraipa"/>
        <w:numPr>
          <w:ilvl w:val="0"/>
          <w:numId w:val="3"/>
        </w:numPr>
        <w:tabs>
          <w:tab w:val="left" w:pos="900"/>
          <w:tab w:val="left" w:pos="1134"/>
        </w:tabs>
        <w:suppressAutoHyphens/>
        <w:spacing w:line="276" w:lineRule="auto"/>
        <w:ind w:left="0" w:right="-334" w:firstLine="720"/>
        <w:jc w:val="both"/>
        <w:rPr>
          <w:szCs w:val="24"/>
          <w:lang w:eastAsia="lt-LT"/>
        </w:rPr>
      </w:pPr>
      <w:r>
        <w:rPr>
          <w:lang w:eastAsia="lt-LT"/>
        </w:rPr>
        <w:t xml:space="preserve"> </w:t>
      </w:r>
      <w:r w:rsidR="00145150" w:rsidRPr="004C2B74">
        <w:rPr>
          <w:szCs w:val="24"/>
          <w:lang w:eastAsia="lt-LT"/>
        </w:rPr>
        <w:t xml:space="preserve">Apraše vartojamos sąvokos atitinka </w:t>
      </w:r>
      <w:r w:rsidR="009D5BAE">
        <w:rPr>
          <w:szCs w:val="24"/>
          <w:lang w:eastAsia="lt-LT"/>
        </w:rPr>
        <w:t>D</w:t>
      </w:r>
      <w:r w:rsidR="00145150" w:rsidRPr="004C2B74">
        <w:rPr>
          <w:szCs w:val="24"/>
          <w:lang w:eastAsia="lt-LT"/>
        </w:rPr>
        <w:t>arbo kodekso</w:t>
      </w:r>
      <w:r w:rsidR="0066234D">
        <w:rPr>
          <w:szCs w:val="24"/>
          <w:lang w:eastAsia="lt-LT"/>
        </w:rPr>
        <w:t>, Įstatymo</w:t>
      </w:r>
      <w:r w:rsidR="00145150" w:rsidRPr="004C2B74">
        <w:rPr>
          <w:szCs w:val="24"/>
          <w:lang w:eastAsia="lt-LT"/>
        </w:rPr>
        <w:t xml:space="preserve"> sąvokas.</w:t>
      </w:r>
    </w:p>
    <w:p w14:paraId="2D06BB53" w14:textId="381A360C" w:rsidR="008C1525" w:rsidRPr="001F7AD6" w:rsidRDefault="005E0ABD" w:rsidP="000E12CC">
      <w:pPr>
        <w:pStyle w:val="Sraopastraipa"/>
        <w:numPr>
          <w:ilvl w:val="0"/>
          <w:numId w:val="3"/>
        </w:numPr>
        <w:tabs>
          <w:tab w:val="left" w:pos="900"/>
          <w:tab w:val="left" w:pos="1134"/>
        </w:tabs>
        <w:suppressAutoHyphens/>
        <w:spacing w:line="276" w:lineRule="auto"/>
        <w:ind w:left="0" w:right="-334" w:firstLine="720"/>
        <w:jc w:val="both"/>
        <w:rPr>
          <w:szCs w:val="24"/>
          <w:lang w:eastAsia="lt-LT"/>
        </w:rPr>
      </w:pPr>
      <w:r>
        <w:rPr>
          <w:szCs w:val="24"/>
          <w:lang w:eastAsia="lt-LT"/>
        </w:rPr>
        <w:t xml:space="preserve"> </w:t>
      </w:r>
      <w:r w:rsidR="00172A36">
        <w:rPr>
          <w:szCs w:val="24"/>
          <w:lang w:eastAsia="lt-LT"/>
        </w:rPr>
        <w:t xml:space="preserve">Biuro </w:t>
      </w:r>
      <w:r w:rsidR="0066234D">
        <w:rPr>
          <w:szCs w:val="24"/>
          <w:lang w:eastAsia="lt-LT"/>
        </w:rPr>
        <w:t>darbuotojų</w:t>
      </w:r>
      <w:r w:rsidR="00145150" w:rsidRPr="005E0ABD">
        <w:rPr>
          <w:szCs w:val="24"/>
          <w:lang w:eastAsia="lt-LT"/>
        </w:rPr>
        <w:t xml:space="preserve"> darbo apmokėjimo sistema nustatoma vadovaujantis teisinio apibrėžtumo, teisėtų lūkesčių apsaugos ir visokeriopos </w:t>
      </w:r>
      <w:r w:rsidR="00345E19">
        <w:rPr>
          <w:szCs w:val="24"/>
          <w:lang w:eastAsia="lt-LT"/>
        </w:rPr>
        <w:t>darbo</w:t>
      </w:r>
      <w:r w:rsidR="00145150" w:rsidRPr="005E0ABD">
        <w:rPr>
          <w:szCs w:val="24"/>
          <w:lang w:eastAsia="lt-LT"/>
        </w:rPr>
        <w:t xml:space="preserve"> santykių teisių gynybos, </w:t>
      </w:r>
      <w:r w:rsidR="004F22FF" w:rsidRPr="005E0ABD">
        <w:rPr>
          <w:szCs w:val="24"/>
          <w:lang w:eastAsia="lt-LT"/>
        </w:rPr>
        <w:t xml:space="preserve">darbo santykių </w:t>
      </w:r>
      <w:r w:rsidR="00610815" w:rsidRPr="005E0ABD">
        <w:rPr>
          <w:szCs w:val="24"/>
          <w:lang w:eastAsia="lt-LT"/>
        </w:rPr>
        <w:t>stabilumo, teisingo mokėjimo už darbą</w:t>
      </w:r>
      <w:r w:rsidR="00561390" w:rsidRPr="005E0ABD">
        <w:rPr>
          <w:szCs w:val="24"/>
          <w:lang w:eastAsia="lt-LT"/>
        </w:rPr>
        <w:t>, vienodo atlygio už tokį patį ir vienodos vertės darbą</w:t>
      </w:r>
      <w:r w:rsidR="00452A1F" w:rsidRPr="005E0ABD">
        <w:rPr>
          <w:szCs w:val="24"/>
          <w:lang w:eastAsia="lt-LT"/>
        </w:rPr>
        <w:t>, darbuotojų lygybės, nepaisant jų lyties, rasės, tautybės</w:t>
      </w:r>
      <w:r w:rsidR="00EE554F" w:rsidRPr="005E0ABD">
        <w:rPr>
          <w:szCs w:val="24"/>
          <w:lang w:eastAsia="lt-LT"/>
        </w:rPr>
        <w:t>, pilietybės, kalbos, kilmės, socialinės padėties, tikėjimo, įsitikinimų</w:t>
      </w:r>
      <w:r w:rsidR="00B27A1F" w:rsidRPr="005E0ABD">
        <w:rPr>
          <w:szCs w:val="24"/>
          <w:lang w:eastAsia="lt-LT"/>
        </w:rPr>
        <w:t xml:space="preserve">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w:t>
      </w:r>
      <w:r w:rsidR="00982ADE" w:rsidRPr="005E0ABD">
        <w:rPr>
          <w:szCs w:val="24"/>
          <w:lang w:eastAsia="lt-LT"/>
        </w:rPr>
        <w:t xml:space="preserve"> aplinkybių, nesusijusių su </w:t>
      </w:r>
      <w:r w:rsidR="005F40E3">
        <w:rPr>
          <w:szCs w:val="24"/>
          <w:lang w:eastAsia="lt-LT"/>
        </w:rPr>
        <w:t>darbuotojų</w:t>
      </w:r>
      <w:r w:rsidR="00982ADE" w:rsidRPr="005E0ABD">
        <w:rPr>
          <w:szCs w:val="24"/>
          <w:lang w:eastAsia="lt-LT"/>
        </w:rPr>
        <w:t xml:space="preserve"> dalykinėmis savybėmis</w:t>
      </w:r>
      <w:r w:rsidR="00163526" w:rsidRPr="005E0ABD">
        <w:rPr>
          <w:szCs w:val="24"/>
          <w:lang w:eastAsia="lt-LT"/>
        </w:rPr>
        <w:t>, laisvų kolektyvinių derybų ir teisės imtis kolektyvinių veiksmų, skaidrumo ir viešumo principais.</w:t>
      </w:r>
    </w:p>
    <w:p w14:paraId="6BBE78FA" w14:textId="77777777" w:rsidR="00714D68" w:rsidRDefault="00714D68" w:rsidP="00F775BB">
      <w:pPr>
        <w:spacing w:after="0" w:line="240" w:lineRule="auto"/>
        <w:ind w:right="-334"/>
        <w:jc w:val="center"/>
        <w:rPr>
          <w:rFonts w:ascii="Times New Roman" w:eastAsia="Times New Roman" w:hAnsi="Times New Roman" w:cs="Times New Roman"/>
          <w:b/>
          <w:sz w:val="24"/>
          <w:szCs w:val="24"/>
          <w:lang w:val="lt-LT" w:eastAsia="lt-LT"/>
        </w:rPr>
      </w:pPr>
    </w:p>
    <w:p w14:paraId="0586F67A" w14:textId="77777777" w:rsidR="00714D68" w:rsidRDefault="00714D68" w:rsidP="00F775BB">
      <w:pPr>
        <w:spacing w:after="0" w:line="240" w:lineRule="auto"/>
        <w:ind w:right="-334"/>
        <w:jc w:val="center"/>
        <w:rPr>
          <w:rFonts w:ascii="Times New Roman" w:eastAsia="Times New Roman" w:hAnsi="Times New Roman" w:cs="Times New Roman"/>
          <w:b/>
          <w:sz w:val="24"/>
          <w:szCs w:val="24"/>
          <w:lang w:val="lt-LT" w:eastAsia="lt-LT"/>
        </w:rPr>
      </w:pPr>
      <w:r w:rsidRPr="00DF14A1">
        <w:rPr>
          <w:rFonts w:ascii="Times New Roman" w:eastAsia="Times New Roman" w:hAnsi="Times New Roman" w:cs="Times New Roman"/>
          <w:b/>
          <w:sz w:val="24"/>
          <w:szCs w:val="24"/>
          <w:lang w:val="lt-LT" w:eastAsia="lt-LT"/>
        </w:rPr>
        <w:t>II SKYRIUS</w:t>
      </w:r>
    </w:p>
    <w:p w14:paraId="1A356CFB" w14:textId="4946947E" w:rsidR="004A5207" w:rsidRDefault="004A5207" w:rsidP="00F775BB">
      <w:pPr>
        <w:spacing w:after="0" w:line="240" w:lineRule="auto"/>
        <w:ind w:right="-334"/>
        <w:jc w:val="center"/>
        <w:rPr>
          <w:rFonts w:ascii="Times New Roman" w:eastAsia="Times New Roman" w:hAnsi="Times New Roman" w:cs="Times New Roman"/>
          <w:b/>
          <w:sz w:val="24"/>
          <w:szCs w:val="24"/>
          <w:lang w:val="lt-LT" w:eastAsia="lt-LT"/>
        </w:rPr>
      </w:pPr>
      <w:r w:rsidRPr="004566A8">
        <w:rPr>
          <w:rFonts w:ascii="Times New Roman" w:eastAsia="Times New Roman" w:hAnsi="Times New Roman" w:cs="Times New Roman"/>
          <w:b/>
          <w:sz w:val="24"/>
          <w:szCs w:val="24"/>
          <w:lang w:val="lt-LT" w:eastAsia="lt-LT"/>
        </w:rPr>
        <w:t xml:space="preserve">DARBUOTOJŲ </w:t>
      </w:r>
      <w:r w:rsidRPr="004A5207">
        <w:rPr>
          <w:rFonts w:ascii="Times New Roman" w:eastAsia="Times New Roman" w:hAnsi="Times New Roman" w:cs="Times New Roman"/>
          <w:b/>
          <w:color w:val="000000"/>
          <w:sz w:val="24"/>
          <w:szCs w:val="24"/>
          <w:lang w:val="lt-LT"/>
        </w:rPr>
        <w:t>PAREIGYBIŲ LYGIAI</w:t>
      </w:r>
    </w:p>
    <w:p w14:paraId="74B9877F" w14:textId="77777777" w:rsidR="004A5207" w:rsidRDefault="004A5207" w:rsidP="00F775BB">
      <w:pPr>
        <w:spacing w:after="0" w:line="240" w:lineRule="auto"/>
        <w:ind w:right="-334"/>
        <w:jc w:val="center"/>
        <w:rPr>
          <w:rFonts w:ascii="Times New Roman" w:eastAsia="Times New Roman" w:hAnsi="Times New Roman" w:cs="Times New Roman"/>
          <w:b/>
          <w:sz w:val="24"/>
          <w:szCs w:val="24"/>
          <w:lang w:val="lt-LT" w:eastAsia="lt-LT"/>
        </w:rPr>
      </w:pPr>
    </w:p>
    <w:p w14:paraId="6A3F61DF" w14:textId="775079E1" w:rsidR="004A5207" w:rsidRPr="004A5207" w:rsidRDefault="004A5207" w:rsidP="004A5207">
      <w:pPr>
        <w:tabs>
          <w:tab w:val="left" w:pos="1276"/>
        </w:tabs>
        <w:spacing w:after="0" w:line="276" w:lineRule="auto"/>
        <w:ind w:right="14"/>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5. Biuro d</w:t>
      </w:r>
      <w:r w:rsidRPr="004A5207">
        <w:rPr>
          <w:rFonts w:ascii="Times New Roman" w:eastAsia="Times New Roman" w:hAnsi="Times New Roman" w:cs="Times New Roman"/>
          <w:color w:val="000000"/>
          <w:sz w:val="24"/>
          <w:szCs w:val="24"/>
          <w:lang w:val="lt-LT"/>
        </w:rPr>
        <w:t>arbuotojų pareigyb</w:t>
      </w:r>
      <w:r>
        <w:rPr>
          <w:rFonts w:ascii="Times New Roman" w:eastAsia="Times New Roman" w:hAnsi="Times New Roman" w:cs="Times New Roman"/>
          <w:color w:val="000000"/>
          <w:sz w:val="24"/>
          <w:szCs w:val="24"/>
          <w:lang w:val="lt-LT"/>
        </w:rPr>
        <w:t xml:space="preserve">ių </w:t>
      </w:r>
      <w:r w:rsidRPr="004A5207">
        <w:rPr>
          <w:rFonts w:ascii="Times New Roman" w:eastAsia="Times New Roman" w:hAnsi="Times New Roman" w:cs="Times New Roman"/>
          <w:color w:val="000000"/>
          <w:sz w:val="24"/>
          <w:szCs w:val="24"/>
          <w:lang w:val="lt-LT"/>
        </w:rPr>
        <w:t>lyg</w:t>
      </w:r>
      <w:r>
        <w:rPr>
          <w:rFonts w:ascii="Times New Roman" w:eastAsia="Times New Roman" w:hAnsi="Times New Roman" w:cs="Times New Roman"/>
          <w:color w:val="000000"/>
          <w:sz w:val="24"/>
          <w:szCs w:val="24"/>
          <w:lang w:val="lt-LT"/>
        </w:rPr>
        <w:t>iai:</w:t>
      </w:r>
    </w:p>
    <w:p w14:paraId="1C9AA25F" w14:textId="77777777" w:rsidR="004A5207" w:rsidRPr="004A5207" w:rsidRDefault="004A5207" w:rsidP="004A5207">
      <w:pPr>
        <w:tabs>
          <w:tab w:val="left" w:pos="1276"/>
        </w:tabs>
        <w:spacing w:after="0" w:line="276" w:lineRule="auto"/>
        <w:ind w:right="14"/>
        <w:jc w:val="both"/>
        <w:rPr>
          <w:rFonts w:ascii="Times New Roman" w:eastAsia="Times New Roman" w:hAnsi="Times New Roman" w:cs="Times New Roman"/>
          <w:color w:val="000000"/>
          <w:sz w:val="24"/>
          <w:szCs w:val="24"/>
          <w:lang w:val="lt-LT"/>
        </w:rPr>
      </w:pPr>
      <w:r w:rsidRPr="004A5207">
        <w:rPr>
          <w:rFonts w:ascii="Times New Roman" w:eastAsia="Times New Roman" w:hAnsi="Times New Roman" w:cs="Times New Roman"/>
          <w:color w:val="000000"/>
          <w:sz w:val="24"/>
          <w:szCs w:val="24"/>
          <w:lang w:val="lt-LT"/>
        </w:rPr>
        <w:t xml:space="preserve">            5.1. A lygio – pareigybės, kurioms būtinas ne žemesnis kaip aukštasis išsilavinimas:</w:t>
      </w:r>
    </w:p>
    <w:p w14:paraId="7353E1BD" w14:textId="77777777" w:rsidR="004A5207" w:rsidRPr="004A5207" w:rsidRDefault="004A5207" w:rsidP="004A5207">
      <w:pPr>
        <w:tabs>
          <w:tab w:val="left" w:pos="1276"/>
        </w:tabs>
        <w:spacing w:after="0" w:line="276" w:lineRule="auto"/>
        <w:ind w:right="14"/>
        <w:jc w:val="both"/>
        <w:rPr>
          <w:rFonts w:ascii="Times New Roman" w:eastAsia="Times New Roman" w:hAnsi="Times New Roman" w:cs="Times New Roman"/>
          <w:color w:val="000000"/>
          <w:sz w:val="24"/>
          <w:szCs w:val="24"/>
          <w:lang w:val="lt-LT"/>
        </w:rPr>
      </w:pPr>
      <w:r w:rsidRPr="004A5207">
        <w:rPr>
          <w:rFonts w:ascii="Times New Roman" w:eastAsia="Times New Roman" w:hAnsi="Times New Roman" w:cs="Times New Roman"/>
          <w:color w:val="000000"/>
          <w:sz w:val="24"/>
          <w:szCs w:val="24"/>
          <w:lang w:val="lt-LT"/>
        </w:rPr>
        <w:t xml:space="preserve">            5.1.1. A1 lygio – pareigybės, kurioms būtinas ne žemesnis kaip aukštasis universitetinis išsilavinimas su magistro kvalifikaciniu laipsniu ar jam prilygintu išsilavinimu;</w:t>
      </w:r>
    </w:p>
    <w:p w14:paraId="7407F795" w14:textId="77777777" w:rsidR="004A5207" w:rsidRPr="004A5207" w:rsidRDefault="004A5207" w:rsidP="004A5207">
      <w:pPr>
        <w:tabs>
          <w:tab w:val="left" w:pos="1276"/>
        </w:tabs>
        <w:spacing w:after="0" w:line="276" w:lineRule="auto"/>
        <w:ind w:right="14"/>
        <w:jc w:val="both"/>
        <w:rPr>
          <w:rFonts w:ascii="Times New Roman" w:eastAsia="Times New Roman" w:hAnsi="Times New Roman" w:cs="Times New Roman"/>
          <w:color w:val="000000"/>
          <w:sz w:val="24"/>
          <w:szCs w:val="24"/>
          <w:lang w:val="lt-LT"/>
        </w:rPr>
      </w:pPr>
      <w:r w:rsidRPr="004A5207">
        <w:rPr>
          <w:rFonts w:ascii="Times New Roman" w:eastAsia="Times New Roman" w:hAnsi="Times New Roman" w:cs="Times New Roman"/>
          <w:color w:val="000000"/>
          <w:sz w:val="24"/>
          <w:szCs w:val="24"/>
          <w:lang w:val="lt-LT"/>
        </w:rPr>
        <w:lastRenderedPageBreak/>
        <w:t xml:space="preserve">            5.1.2.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14:paraId="70B20CEE" w14:textId="3B2CBAEF" w:rsidR="004A5207" w:rsidRDefault="004A5207" w:rsidP="004A5207">
      <w:pPr>
        <w:tabs>
          <w:tab w:val="left" w:pos="1276"/>
        </w:tabs>
        <w:spacing w:after="0" w:line="276" w:lineRule="auto"/>
        <w:ind w:right="14"/>
        <w:jc w:val="both"/>
        <w:rPr>
          <w:rFonts w:ascii="Times New Roman" w:eastAsia="Times New Roman" w:hAnsi="Times New Roman" w:cs="Times New Roman"/>
          <w:color w:val="000000"/>
          <w:sz w:val="24"/>
          <w:szCs w:val="24"/>
          <w:lang w:val="lt-LT"/>
        </w:rPr>
      </w:pPr>
      <w:r w:rsidRPr="004A5207">
        <w:rPr>
          <w:rFonts w:ascii="Times New Roman" w:eastAsia="Times New Roman" w:hAnsi="Times New Roman" w:cs="Times New Roman"/>
          <w:color w:val="000000"/>
          <w:sz w:val="24"/>
          <w:szCs w:val="24"/>
          <w:lang w:val="lt-LT"/>
        </w:rPr>
        <w:t xml:space="preserve">             5.2. B lygio – </w:t>
      </w:r>
      <w:r w:rsidRPr="004A5207">
        <w:rPr>
          <w:rFonts w:ascii="Times New Roman" w:eastAsia="Times New Roman" w:hAnsi="Times New Roman" w:cs="Times New Roman"/>
          <w:sz w:val="24"/>
          <w:szCs w:val="24"/>
          <w:lang w:val="lt-LT" w:eastAsia="lt-LT"/>
        </w:rPr>
        <w:t>pareigybės, kurioms būtinas ne žemesnis kaip aukštesnysis išsilavinimas, įgytas iki 2009 metų, ar specialusis vidurinis išsilavinimas, įgytas iki 1995 metų</w:t>
      </w:r>
      <w:r>
        <w:rPr>
          <w:rFonts w:ascii="Times New Roman" w:eastAsia="Times New Roman" w:hAnsi="Times New Roman" w:cs="Times New Roman"/>
          <w:color w:val="000000"/>
          <w:sz w:val="24"/>
          <w:szCs w:val="24"/>
          <w:lang w:val="lt-LT"/>
        </w:rPr>
        <w:t>.</w:t>
      </w:r>
    </w:p>
    <w:p w14:paraId="0E7D0EC4" w14:textId="77777777" w:rsidR="002E3CF7" w:rsidRPr="004A5207" w:rsidRDefault="002E3CF7" w:rsidP="004A5207">
      <w:pPr>
        <w:tabs>
          <w:tab w:val="left" w:pos="1276"/>
        </w:tabs>
        <w:spacing w:after="0" w:line="276" w:lineRule="auto"/>
        <w:ind w:right="14"/>
        <w:jc w:val="both"/>
        <w:rPr>
          <w:rFonts w:ascii="Times New Roman" w:eastAsia="Times New Roman" w:hAnsi="Times New Roman" w:cs="Times New Roman"/>
          <w:color w:val="000000"/>
          <w:sz w:val="24"/>
          <w:szCs w:val="24"/>
          <w:lang w:val="lt-LT"/>
        </w:rPr>
      </w:pPr>
    </w:p>
    <w:p w14:paraId="4B25B311" w14:textId="17FDA35A" w:rsidR="004A5207" w:rsidRPr="002E3CF7" w:rsidRDefault="002E3CF7" w:rsidP="002E3CF7">
      <w:pPr>
        <w:tabs>
          <w:tab w:val="left" w:pos="0"/>
          <w:tab w:val="left" w:pos="1418"/>
        </w:tabs>
        <w:spacing w:after="0" w:line="240" w:lineRule="auto"/>
        <w:ind w:right="-334"/>
        <w:jc w:val="center"/>
        <w:rPr>
          <w:rFonts w:ascii="Times New Roman" w:hAnsi="Times New Roman" w:cs="Times New Roman"/>
          <w:b/>
          <w:sz w:val="24"/>
          <w:szCs w:val="24"/>
          <w:lang w:val="lt-LT"/>
        </w:rPr>
      </w:pPr>
      <w:r w:rsidRPr="00DF14A1">
        <w:rPr>
          <w:rFonts w:ascii="Times New Roman" w:hAnsi="Times New Roman" w:cs="Times New Roman"/>
          <w:b/>
          <w:sz w:val="24"/>
          <w:szCs w:val="24"/>
          <w:lang w:val="lt-LT"/>
        </w:rPr>
        <w:t>I</w:t>
      </w:r>
      <w:r>
        <w:rPr>
          <w:rFonts w:ascii="Times New Roman" w:hAnsi="Times New Roman" w:cs="Times New Roman"/>
          <w:b/>
          <w:sz w:val="24"/>
          <w:szCs w:val="24"/>
          <w:lang w:val="lt-LT"/>
        </w:rPr>
        <w:t>II</w:t>
      </w:r>
      <w:r w:rsidRPr="00DF14A1">
        <w:rPr>
          <w:rFonts w:ascii="Times New Roman" w:hAnsi="Times New Roman" w:cs="Times New Roman"/>
          <w:b/>
          <w:sz w:val="24"/>
          <w:szCs w:val="24"/>
          <w:lang w:val="lt-LT"/>
        </w:rPr>
        <w:t xml:space="preserve"> SKYRIUS </w:t>
      </w:r>
    </w:p>
    <w:p w14:paraId="6E4E5E3A" w14:textId="17850308" w:rsidR="00A941DF" w:rsidRPr="00DF14A1" w:rsidRDefault="00102DC2" w:rsidP="00F775BB">
      <w:pPr>
        <w:spacing w:after="0" w:line="240" w:lineRule="auto"/>
        <w:ind w:right="-334"/>
        <w:jc w:val="center"/>
        <w:rPr>
          <w:rFonts w:ascii="Times New Roman" w:eastAsia="Times New Roman" w:hAnsi="Times New Roman" w:cs="Times New Roman"/>
          <w:b/>
          <w:spacing w:val="2"/>
          <w:sz w:val="24"/>
          <w:szCs w:val="24"/>
          <w:lang w:val="lt-LT" w:eastAsia="lt-LT"/>
        </w:rPr>
      </w:pPr>
      <w:bookmarkStart w:id="1" w:name="_Hlk152588149"/>
      <w:r>
        <w:rPr>
          <w:rFonts w:ascii="Times New Roman" w:eastAsia="Times New Roman" w:hAnsi="Times New Roman" w:cs="Times New Roman"/>
          <w:b/>
          <w:sz w:val="24"/>
          <w:szCs w:val="24"/>
          <w:lang w:val="lt-LT" w:eastAsia="lt-LT"/>
        </w:rPr>
        <w:t xml:space="preserve">DARBUOTOJŲ </w:t>
      </w:r>
      <w:r w:rsidR="006F03D6">
        <w:rPr>
          <w:rFonts w:ascii="Times New Roman" w:eastAsia="Times New Roman" w:hAnsi="Times New Roman" w:cs="Times New Roman"/>
          <w:b/>
          <w:sz w:val="24"/>
          <w:szCs w:val="24"/>
          <w:lang w:val="lt-LT" w:eastAsia="lt-LT"/>
        </w:rPr>
        <w:t xml:space="preserve">PAREIGYBIŲ LYGINIMO IR PAREIGINĖS ALGOS </w:t>
      </w:r>
      <w:r w:rsidR="00A941DF" w:rsidRPr="00DF14A1">
        <w:rPr>
          <w:rFonts w:ascii="Times New Roman" w:eastAsia="Times New Roman" w:hAnsi="Times New Roman" w:cs="Times New Roman"/>
          <w:b/>
          <w:spacing w:val="2"/>
          <w:sz w:val="24"/>
          <w:szCs w:val="24"/>
          <w:lang w:val="lt-LT" w:eastAsia="lt-LT"/>
        </w:rPr>
        <w:t>KOEFICIENTO DYDŽIO NUSTATYMO KRITERIJAI</w:t>
      </w:r>
    </w:p>
    <w:bookmarkEnd w:id="1"/>
    <w:p w14:paraId="4F81CF68" w14:textId="77777777" w:rsidR="00A941DF" w:rsidRPr="00DF14A1" w:rsidRDefault="00A941DF" w:rsidP="00F775BB">
      <w:pPr>
        <w:spacing w:after="0" w:line="240" w:lineRule="auto"/>
        <w:ind w:right="-334" w:firstLine="709"/>
        <w:jc w:val="center"/>
        <w:rPr>
          <w:rFonts w:ascii="Times New Roman" w:eastAsia="Times New Roman" w:hAnsi="Times New Roman" w:cs="Times New Roman"/>
          <w:b/>
          <w:sz w:val="24"/>
          <w:szCs w:val="24"/>
          <w:lang w:val="lt-LT" w:eastAsia="lt-LT"/>
        </w:rPr>
      </w:pPr>
    </w:p>
    <w:p w14:paraId="314AD0F0" w14:textId="00E48A8C" w:rsidR="008732E4" w:rsidRPr="004A5207" w:rsidRDefault="004A5207" w:rsidP="002E3CF7">
      <w:pPr>
        <w:tabs>
          <w:tab w:val="left" w:pos="1170"/>
        </w:tabs>
        <w:spacing w:after="0" w:line="276" w:lineRule="auto"/>
        <w:ind w:right="-334" w:firstLine="851"/>
        <w:jc w:val="both"/>
        <w:rPr>
          <w:rFonts w:ascii="Times New Roman" w:hAnsi="Times New Roman" w:cs="Times New Roman"/>
          <w:sz w:val="24"/>
          <w:szCs w:val="24"/>
          <w:lang w:val="lt-LT" w:eastAsia="lt-LT"/>
        </w:rPr>
      </w:pPr>
      <w:r w:rsidRPr="004A5207">
        <w:rPr>
          <w:rFonts w:ascii="Times New Roman" w:hAnsi="Times New Roman" w:cs="Times New Roman"/>
          <w:sz w:val="24"/>
          <w:szCs w:val="24"/>
          <w:lang w:val="lt-LT" w:eastAsia="lt-LT"/>
        </w:rPr>
        <w:t xml:space="preserve">6. </w:t>
      </w:r>
      <w:r w:rsidR="00543451" w:rsidRPr="004A5207">
        <w:rPr>
          <w:rFonts w:ascii="Times New Roman" w:hAnsi="Times New Roman" w:cs="Times New Roman"/>
          <w:sz w:val="24"/>
          <w:szCs w:val="24"/>
          <w:lang w:val="lt-LT" w:eastAsia="lt-LT"/>
        </w:rPr>
        <w:t xml:space="preserve">Lyginant </w:t>
      </w:r>
      <w:r w:rsidR="0099137F" w:rsidRPr="004A5207">
        <w:rPr>
          <w:rFonts w:ascii="Times New Roman" w:hAnsi="Times New Roman" w:cs="Times New Roman"/>
          <w:sz w:val="24"/>
          <w:szCs w:val="24"/>
          <w:lang w:val="lt-LT" w:eastAsia="lt-LT"/>
        </w:rPr>
        <w:t>darbuotojų</w:t>
      </w:r>
      <w:r w:rsidR="00A4421F" w:rsidRPr="004A5207">
        <w:rPr>
          <w:rFonts w:ascii="Times New Roman" w:hAnsi="Times New Roman" w:cs="Times New Roman"/>
          <w:sz w:val="24"/>
          <w:szCs w:val="24"/>
          <w:lang w:val="lt-LT" w:eastAsia="lt-LT"/>
        </w:rPr>
        <w:t xml:space="preserve"> </w:t>
      </w:r>
      <w:r w:rsidR="00543451" w:rsidRPr="004A5207">
        <w:rPr>
          <w:rFonts w:ascii="Times New Roman" w:hAnsi="Times New Roman" w:cs="Times New Roman"/>
          <w:sz w:val="24"/>
          <w:szCs w:val="24"/>
          <w:lang w:val="lt-LT" w:eastAsia="lt-LT"/>
        </w:rPr>
        <w:t>pareigybes ir nustatant</w:t>
      </w:r>
      <w:r w:rsidR="00EE0614" w:rsidRPr="004A5207">
        <w:rPr>
          <w:rFonts w:ascii="Times New Roman" w:hAnsi="Times New Roman" w:cs="Times New Roman"/>
          <w:sz w:val="24"/>
          <w:szCs w:val="24"/>
          <w:lang w:val="lt-LT" w:eastAsia="lt-LT"/>
        </w:rPr>
        <w:t xml:space="preserve"> </w:t>
      </w:r>
      <w:r w:rsidR="00602BA3" w:rsidRPr="004A5207">
        <w:rPr>
          <w:rFonts w:ascii="Times New Roman" w:hAnsi="Times New Roman" w:cs="Times New Roman"/>
          <w:sz w:val="24"/>
          <w:szCs w:val="24"/>
          <w:lang w:val="lt-LT" w:eastAsia="lt-LT"/>
        </w:rPr>
        <w:t xml:space="preserve">darbuotojų pareigybių sąraše esančių </w:t>
      </w:r>
      <w:r w:rsidR="00EE0614" w:rsidRPr="004A5207">
        <w:rPr>
          <w:rFonts w:ascii="Times New Roman" w:hAnsi="Times New Roman" w:cs="Times New Roman"/>
          <w:sz w:val="24"/>
          <w:szCs w:val="24"/>
          <w:lang w:val="lt-LT" w:eastAsia="lt-LT"/>
        </w:rPr>
        <w:t>darbuotojų</w:t>
      </w:r>
      <w:r w:rsidR="00A4421F" w:rsidRPr="004A5207">
        <w:rPr>
          <w:rFonts w:ascii="Times New Roman" w:hAnsi="Times New Roman" w:cs="Times New Roman"/>
          <w:sz w:val="24"/>
          <w:szCs w:val="24"/>
          <w:lang w:val="lt-LT" w:eastAsia="lt-LT"/>
        </w:rPr>
        <w:t xml:space="preserve"> </w:t>
      </w:r>
      <w:r w:rsidR="00543451" w:rsidRPr="004A5207">
        <w:rPr>
          <w:rFonts w:ascii="Times New Roman" w:hAnsi="Times New Roman" w:cs="Times New Roman"/>
          <w:sz w:val="24"/>
          <w:szCs w:val="24"/>
          <w:lang w:val="lt-LT" w:eastAsia="lt-LT"/>
        </w:rPr>
        <w:t>pareigybių didžiausius pareiginės algos koeficientų dydžius</w:t>
      </w:r>
      <w:r w:rsidR="00710200" w:rsidRPr="004A5207">
        <w:rPr>
          <w:rFonts w:ascii="Times New Roman" w:hAnsi="Times New Roman" w:cs="Times New Roman"/>
          <w:sz w:val="24"/>
          <w:szCs w:val="24"/>
          <w:lang w:val="lt-LT" w:eastAsia="lt-LT"/>
        </w:rPr>
        <w:t xml:space="preserve">, viršijančius </w:t>
      </w:r>
      <w:r w:rsidR="00EE0614" w:rsidRPr="004A5207">
        <w:rPr>
          <w:rFonts w:ascii="Times New Roman" w:hAnsi="Times New Roman" w:cs="Times New Roman"/>
          <w:sz w:val="24"/>
          <w:szCs w:val="24"/>
          <w:lang w:val="lt-LT" w:eastAsia="lt-LT"/>
        </w:rPr>
        <w:t>Į</w:t>
      </w:r>
      <w:r w:rsidR="00710200" w:rsidRPr="004A5207">
        <w:rPr>
          <w:rFonts w:ascii="Times New Roman" w:hAnsi="Times New Roman" w:cs="Times New Roman"/>
          <w:sz w:val="24"/>
          <w:szCs w:val="24"/>
          <w:lang w:val="lt-LT" w:eastAsia="lt-LT"/>
        </w:rPr>
        <w:t>statymo 1 priede nustatytus pareiginės algos minimalius koeficientus</w:t>
      </w:r>
      <w:r w:rsidR="00125EF6" w:rsidRPr="004A5207">
        <w:rPr>
          <w:rFonts w:ascii="Times New Roman" w:hAnsi="Times New Roman" w:cs="Times New Roman"/>
          <w:sz w:val="24"/>
          <w:szCs w:val="24"/>
          <w:lang w:val="lt-LT" w:eastAsia="lt-LT"/>
        </w:rPr>
        <w:t>:</w:t>
      </w:r>
    </w:p>
    <w:p w14:paraId="13A5E749" w14:textId="0C30528A" w:rsidR="00125EF6" w:rsidRPr="00DF14A1" w:rsidRDefault="002E3CF7" w:rsidP="002E3CF7">
      <w:pPr>
        <w:pStyle w:val="Sraopastraipa"/>
        <w:spacing w:line="276" w:lineRule="auto"/>
        <w:ind w:left="0" w:right="-334"/>
        <w:jc w:val="both"/>
        <w:rPr>
          <w:lang w:eastAsia="lt-LT"/>
        </w:rPr>
      </w:pPr>
      <w:r>
        <w:rPr>
          <w:lang w:eastAsia="lt-LT"/>
        </w:rPr>
        <w:t xml:space="preserve">              6.1. </w:t>
      </w:r>
      <w:r w:rsidR="00125EF6" w:rsidRPr="00DF14A1">
        <w:rPr>
          <w:lang w:eastAsia="lt-LT"/>
        </w:rPr>
        <w:t xml:space="preserve"> </w:t>
      </w:r>
      <w:r w:rsidR="00345E19" w:rsidRPr="00DF14A1">
        <w:rPr>
          <w:lang w:eastAsia="lt-LT"/>
        </w:rPr>
        <w:t>l</w:t>
      </w:r>
      <w:r w:rsidR="00BA4F8B" w:rsidRPr="00DF14A1">
        <w:rPr>
          <w:lang w:eastAsia="lt-LT"/>
        </w:rPr>
        <w:t>aikoma</w:t>
      </w:r>
      <w:r w:rsidR="00985F30" w:rsidRPr="00DF14A1">
        <w:rPr>
          <w:lang w:eastAsia="lt-LT"/>
        </w:rPr>
        <w:t>si</w:t>
      </w:r>
      <w:r w:rsidR="00A4421F" w:rsidRPr="00DF14A1">
        <w:rPr>
          <w:lang w:eastAsia="lt-LT"/>
        </w:rPr>
        <w:t xml:space="preserve"> </w:t>
      </w:r>
      <w:r w:rsidR="00DE7CF6">
        <w:rPr>
          <w:lang w:eastAsia="lt-LT"/>
        </w:rPr>
        <w:t>darbuotojų</w:t>
      </w:r>
      <w:r w:rsidR="00BA4F8B" w:rsidRPr="00DF14A1">
        <w:rPr>
          <w:lang w:eastAsia="lt-LT"/>
        </w:rPr>
        <w:t xml:space="preserve"> pareigybių </w:t>
      </w:r>
      <w:r w:rsidR="00155817">
        <w:rPr>
          <w:lang w:eastAsia="lt-LT"/>
        </w:rPr>
        <w:t xml:space="preserve">grupių </w:t>
      </w:r>
      <w:r w:rsidR="005B1A4D" w:rsidRPr="00DF14A1">
        <w:rPr>
          <w:lang w:eastAsia="lt-LT"/>
        </w:rPr>
        <w:t>hierarchinės struktūros vientisum</w:t>
      </w:r>
      <w:r w:rsidR="02CF55CF" w:rsidRPr="00DF14A1">
        <w:rPr>
          <w:lang w:eastAsia="lt-LT"/>
        </w:rPr>
        <w:t>o</w:t>
      </w:r>
      <w:r w:rsidR="005B1A4D" w:rsidRPr="00DF14A1">
        <w:rPr>
          <w:lang w:eastAsia="lt-LT"/>
        </w:rPr>
        <w:t xml:space="preserve"> nuo aukščiausios iki žemiausios</w:t>
      </w:r>
      <w:r w:rsidR="00B97419" w:rsidRPr="00DF14A1">
        <w:rPr>
          <w:lang w:eastAsia="lt-LT"/>
        </w:rPr>
        <w:t xml:space="preserve"> </w:t>
      </w:r>
      <w:r w:rsidR="00C21C55">
        <w:rPr>
          <w:lang w:eastAsia="lt-LT"/>
        </w:rPr>
        <w:t>darbuotojų</w:t>
      </w:r>
      <w:r w:rsidR="00A4421F" w:rsidRPr="00DF14A1">
        <w:rPr>
          <w:lang w:eastAsia="lt-LT"/>
        </w:rPr>
        <w:t xml:space="preserve"> </w:t>
      </w:r>
      <w:r w:rsidR="00B97419" w:rsidRPr="00DF14A1">
        <w:rPr>
          <w:lang w:eastAsia="lt-LT"/>
        </w:rPr>
        <w:t>pareigybių grupės;</w:t>
      </w:r>
    </w:p>
    <w:p w14:paraId="39FA2C52" w14:textId="59FCF54B" w:rsidR="000B4297" w:rsidRPr="00DF14A1" w:rsidRDefault="002E3CF7" w:rsidP="002E3CF7">
      <w:pPr>
        <w:pStyle w:val="Sraopastraipa"/>
        <w:spacing w:line="276" w:lineRule="auto"/>
        <w:ind w:left="0" w:right="-334" w:firstLine="851"/>
        <w:jc w:val="both"/>
        <w:rPr>
          <w:szCs w:val="24"/>
          <w:lang w:eastAsia="lt-LT"/>
        </w:rPr>
      </w:pPr>
      <w:r>
        <w:rPr>
          <w:szCs w:val="24"/>
          <w:lang w:eastAsia="lt-LT"/>
        </w:rPr>
        <w:t xml:space="preserve">6.2. </w:t>
      </w:r>
      <w:r w:rsidR="00310D7E" w:rsidRPr="00DF14A1">
        <w:rPr>
          <w:szCs w:val="24"/>
          <w:lang w:eastAsia="lt-LT"/>
        </w:rPr>
        <w:t>taikom</w:t>
      </w:r>
      <w:r w:rsidR="005D4B1B" w:rsidRPr="00DF14A1">
        <w:rPr>
          <w:szCs w:val="24"/>
          <w:lang w:eastAsia="lt-LT"/>
        </w:rPr>
        <w:t>i</w:t>
      </w:r>
      <w:r w:rsidR="00310D7E" w:rsidRPr="00DF14A1">
        <w:rPr>
          <w:szCs w:val="24"/>
          <w:lang w:eastAsia="lt-LT"/>
        </w:rPr>
        <w:t xml:space="preserve"> </w:t>
      </w:r>
      <w:r w:rsidR="00C4617E">
        <w:rPr>
          <w:szCs w:val="24"/>
          <w:lang w:eastAsia="lt-LT"/>
        </w:rPr>
        <w:t>darbuotojų</w:t>
      </w:r>
      <w:r w:rsidR="004B190B" w:rsidRPr="00DF14A1">
        <w:rPr>
          <w:szCs w:val="24"/>
          <w:lang w:eastAsia="lt-LT"/>
        </w:rPr>
        <w:t xml:space="preserve"> </w:t>
      </w:r>
      <w:r w:rsidR="00310D7E" w:rsidRPr="00DF14A1">
        <w:rPr>
          <w:szCs w:val="24"/>
          <w:lang w:eastAsia="lt-LT"/>
        </w:rPr>
        <w:t>pareigybių lyginimo ir pareiginės algos ko</w:t>
      </w:r>
      <w:r w:rsidR="00DD1FC0" w:rsidRPr="00DF14A1">
        <w:rPr>
          <w:szCs w:val="24"/>
          <w:lang w:eastAsia="lt-LT"/>
        </w:rPr>
        <w:t>e</w:t>
      </w:r>
      <w:r w:rsidR="00310D7E" w:rsidRPr="00DF14A1">
        <w:rPr>
          <w:szCs w:val="24"/>
          <w:lang w:eastAsia="lt-LT"/>
        </w:rPr>
        <w:t>f</w:t>
      </w:r>
      <w:r w:rsidR="00DD1FC0" w:rsidRPr="00DF14A1">
        <w:rPr>
          <w:szCs w:val="24"/>
          <w:lang w:eastAsia="lt-LT"/>
        </w:rPr>
        <w:t>i</w:t>
      </w:r>
      <w:r w:rsidR="00EE76FA" w:rsidRPr="00DF14A1">
        <w:rPr>
          <w:szCs w:val="24"/>
          <w:lang w:eastAsia="lt-LT"/>
        </w:rPr>
        <w:t>ciento dydžio nustatymo kriterijai:</w:t>
      </w:r>
    </w:p>
    <w:p w14:paraId="41C9E33F" w14:textId="52E735BB" w:rsidR="00293B8D" w:rsidRDefault="00915292" w:rsidP="00915292">
      <w:pPr>
        <w:pStyle w:val="Sraopastraipa"/>
        <w:tabs>
          <w:tab w:val="left" w:pos="1530"/>
        </w:tabs>
        <w:spacing w:line="276" w:lineRule="auto"/>
        <w:ind w:left="0" w:right="-334"/>
        <w:jc w:val="both"/>
        <w:rPr>
          <w:szCs w:val="24"/>
          <w:lang w:eastAsia="lt-LT"/>
        </w:rPr>
      </w:pPr>
      <w:r>
        <w:rPr>
          <w:szCs w:val="24"/>
          <w:lang w:eastAsia="lt-LT"/>
        </w:rPr>
        <w:t xml:space="preserve">              </w:t>
      </w:r>
      <w:r w:rsidR="002E3CF7">
        <w:rPr>
          <w:szCs w:val="24"/>
          <w:lang w:eastAsia="lt-LT"/>
        </w:rPr>
        <w:t>6.2.1.</w:t>
      </w:r>
      <w:r>
        <w:rPr>
          <w:szCs w:val="24"/>
          <w:lang w:eastAsia="lt-LT"/>
        </w:rPr>
        <w:t xml:space="preserve"> </w:t>
      </w:r>
      <w:r w:rsidR="00EE76FA" w:rsidRPr="00DF14A1">
        <w:rPr>
          <w:szCs w:val="24"/>
          <w:lang w:eastAsia="lt-LT"/>
        </w:rPr>
        <w:t>veiklos sudėtingumo</w:t>
      </w:r>
      <w:r w:rsidR="00D12E8F" w:rsidRPr="00DF14A1">
        <w:rPr>
          <w:szCs w:val="24"/>
          <w:lang w:eastAsia="lt-LT"/>
        </w:rPr>
        <w:t xml:space="preserve"> - </w:t>
      </w:r>
      <w:r w:rsidR="007D79D9" w:rsidRPr="00DF14A1">
        <w:rPr>
          <w:szCs w:val="24"/>
          <w:lang w:eastAsia="lt-LT"/>
        </w:rPr>
        <w:t>kriterijus, apibrėžiantis gebėjimą atlikti tam tikro sudėtingumo (lygio, apimties) užduotis</w:t>
      </w:r>
      <w:r w:rsidR="00EE76FA" w:rsidRPr="00DF14A1">
        <w:rPr>
          <w:szCs w:val="24"/>
          <w:lang w:eastAsia="lt-LT"/>
        </w:rPr>
        <w:t>;</w:t>
      </w:r>
    </w:p>
    <w:p w14:paraId="42E49E6C" w14:textId="612E28C1" w:rsidR="00E901F0" w:rsidRPr="002E3CF7" w:rsidRDefault="002E3CF7" w:rsidP="002E3CF7">
      <w:pPr>
        <w:tabs>
          <w:tab w:val="left" w:pos="1530"/>
        </w:tabs>
        <w:spacing w:after="0" w:line="276" w:lineRule="auto"/>
        <w:ind w:right="-334" w:firstLine="851"/>
        <w:jc w:val="both"/>
        <w:rPr>
          <w:rFonts w:ascii="Times New Roman" w:hAnsi="Times New Roman" w:cs="Times New Roman"/>
          <w:sz w:val="24"/>
          <w:szCs w:val="24"/>
          <w:lang w:val="lt-LT" w:eastAsia="lt-LT"/>
        </w:rPr>
      </w:pPr>
      <w:r w:rsidRPr="002E3CF7">
        <w:rPr>
          <w:rFonts w:ascii="Times New Roman" w:hAnsi="Times New Roman" w:cs="Times New Roman"/>
          <w:sz w:val="24"/>
          <w:szCs w:val="24"/>
          <w:lang w:val="lt-LT" w:eastAsia="lt-LT"/>
        </w:rPr>
        <w:t>6.2.2.</w:t>
      </w:r>
      <w:r w:rsidR="00915292">
        <w:rPr>
          <w:rFonts w:ascii="Times New Roman" w:hAnsi="Times New Roman" w:cs="Times New Roman"/>
          <w:sz w:val="24"/>
          <w:szCs w:val="24"/>
          <w:lang w:val="lt-LT" w:eastAsia="lt-LT"/>
        </w:rPr>
        <w:t xml:space="preserve"> </w:t>
      </w:r>
      <w:r w:rsidR="00E901F0" w:rsidRPr="002E3CF7">
        <w:rPr>
          <w:rFonts w:ascii="Times New Roman" w:hAnsi="Times New Roman" w:cs="Times New Roman"/>
          <w:sz w:val="24"/>
          <w:szCs w:val="24"/>
          <w:lang w:val="lt-LT" w:eastAsia="lt-LT"/>
        </w:rPr>
        <w:t xml:space="preserve">išsilavinimo – kriterijus, apibrėžiantis pareigybei reikalingą tam tikro lygio išsilavinimo būtinumą. </w:t>
      </w:r>
    </w:p>
    <w:p w14:paraId="5F89752F" w14:textId="74296E2D" w:rsidR="00A361BF" w:rsidRPr="00DF14A1" w:rsidRDefault="002E3CF7" w:rsidP="002E3CF7">
      <w:pPr>
        <w:pStyle w:val="Sraopastraipa"/>
        <w:tabs>
          <w:tab w:val="left" w:pos="1170"/>
        </w:tabs>
        <w:spacing w:line="276" w:lineRule="auto"/>
        <w:ind w:left="0" w:right="-334"/>
        <w:jc w:val="both"/>
        <w:rPr>
          <w:szCs w:val="24"/>
          <w:lang w:eastAsia="lt-LT"/>
        </w:rPr>
      </w:pPr>
      <w:r>
        <w:rPr>
          <w:szCs w:val="24"/>
          <w:lang w:eastAsia="lt-LT"/>
        </w:rPr>
        <w:t xml:space="preserve">             </w:t>
      </w:r>
      <w:r w:rsidR="00915292">
        <w:rPr>
          <w:szCs w:val="24"/>
          <w:lang w:eastAsia="lt-LT"/>
        </w:rPr>
        <w:t xml:space="preserve"> </w:t>
      </w:r>
      <w:r>
        <w:rPr>
          <w:szCs w:val="24"/>
          <w:lang w:eastAsia="lt-LT"/>
        </w:rPr>
        <w:t xml:space="preserve"> 7. </w:t>
      </w:r>
      <w:r w:rsidR="001156AC" w:rsidRPr="00DF14A1">
        <w:rPr>
          <w:szCs w:val="24"/>
          <w:lang w:eastAsia="lt-LT"/>
        </w:rPr>
        <w:t xml:space="preserve">Šio </w:t>
      </w:r>
      <w:r w:rsidR="004F001C" w:rsidRPr="00DF14A1">
        <w:rPr>
          <w:szCs w:val="24"/>
          <w:lang w:eastAsia="lt-LT"/>
        </w:rPr>
        <w:t>A</w:t>
      </w:r>
      <w:r w:rsidR="001156AC" w:rsidRPr="00DF14A1">
        <w:rPr>
          <w:szCs w:val="24"/>
          <w:lang w:eastAsia="lt-LT"/>
        </w:rPr>
        <w:t xml:space="preserve">prašo </w:t>
      </w:r>
      <w:r w:rsidR="004A5207">
        <w:rPr>
          <w:szCs w:val="24"/>
          <w:lang w:eastAsia="lt-LT"/>
        </w:rPr>
        <w:t>6</w:t>
      </w:r>
      <w:r w:rsidR="001156AC" w:rsidRPr="00DF14A1">
        <w:rPr>
          <w:szCs w:val="24"/>
          <w:lang w:eastAsia="lt-LT"/>
        </w:rPr>
        <w:t xml:space="preserve">.2. papunktyje nurodyti </w:t>
      </w:r>
      <w:r w:rsidR="00361975">
        <w:rPr>
          <w:szCs w:val="24"/>
          <w:lang w:eastAsia="lt-LT"/>
        </w:rPr>
        <w:t xml:space="preserve">darbuotojų </w:t>
      </w:r>
      <w:r w:rsidR="001156AC" w:rsidRPr="00DF14A1">
        <w:rPr>
          <w:szCs w:val="24"/>
          <w:lang w:eastAsia="lt-LT"/>
        </w:rPr>
        <w:t>pareigybių lyginimo</w:t>
      </w:r>
      <w:r w:rsidR="00984EBD" w:rsidRPr="00DF14A1">
        <w:rPr>
          <w:szCs w:val="24"/>
          <w:lang w:eastAsia="lt-LT"/>
        </w:rPr>
        <w:t xml:space="preserve"> ir pareiginės algos koeficiento dydžio nustatymo kriterijai</w:t>
      </w:r>
      <w:r w:rsidR="00BA0732" w:rsidRPr="00DF14A1">
        <w:rPr>
          <w:szCs w:val="24"/>
          <w:lang w:eastAsia="lt-LT"/>
        </w:rPr>
        <w:t xml:space="preserve"> aprašomi</w:t>
      </w:r>
      <w:r w:rsidR="0079335D" w:rsidRPr="00DF14A1">
        <w:rPr>
          <w:szCs w:val="24"/>
          <w:lang w:eastAsia="lt-LT"/>
        </w:rPr>
        <w:t xml:space="preserve"> Aprašo 1 pried</w:t>
      </w:r>
      <w:r w:rsidR="00BA0732" w:rsidRPr="00DF14A1">
        <w:rPr>
          <w:szCs w:val="24"/>
          <w:lang w:eastAsia="lt-LT"/>
        </w:rPr>
        <w:t>e</w:t>
      </w:r>
      <w:r w:rsidR="005C1267" w:rsidRPr="00DF14A1">
        <w:rPr>
          <w:szCs w:val="24"/>
          <w:lang w:eastAsia="lt-LT"/>
        </w:rPr>
        <w:t xml:space="preserve"> ir taikomi</w:t>
      </w:r>
      <w:r w:rsidR="0079335D" w:rsidRPr="00DF14A1">
        <w:rPr>
          <w:szCs w:val="24"/>
          <w:lang w:eastAsia="lt-LT"/>
        </w:rPr>
        <w:t xml:space="preserve"> a</w:t>
      </w:r>
      <w:r w:rsidR="00A95377" w:rsidRPr="00DF14A1">
        <w:rPr>
          <w:szCs w:val="24"/>
          <w:lang w:eastAsia="lt-LT"/>
        </w:rPr>
        <w:t xml:space="preserve">tsižvelgiant į </w:t>
      </w:r>
      <w:r w:rsidR="001C66E2">
        <w:rPr>
          <w:szCs w:val="24"/>
          <w:lang w:eastAsia="lt-LT"/>
        </w:rPr>
        <w:t>Biuro</w:t>
      </w:r>
      <w:r w:rsidR="00A74512" w:rsidRPr="00DF14A1">
        <w:rPr>
          <w:szCs w:val="24"/>
          <w:lang w:eastAsia="lt-LT"/>
        </w:rPr>
        <w:t xml:space="preserve"> </w:t>
      </w:r>
      <w:r w:rsidR="00D766EB" w:rsidRPr="00DF14A1">
        <w:rPr>
          <w:szCs w:val="24"/>
          <w:lang w:eastAsia="lt-LT"/>
        </w:rPr>
        <w:t>veiklos specifiką</w:t>
      </w:r>
      <w:r w:rsidR="00E853DF" w:rsidRPr="00DF14A1">
        <w:rPr>
          <w:szCs w:val="24"/>
          <w:lang w:eastAsia="lt-LT"/>
        </w:rPr>
        <w:t>.</w:t>
      </w:r>
    </w:p>
    <w:p w14:paraId="7EC1C1EF" w14:textId="77777777" w:rsidR="00E4158B" w:rsidRPr="00DF14A1" w:rsidRDefault="00E4158B" w:rsidP="00E4158B">
      <w:pPr>
        <w:tabs>
          <w:tab w:val="left" w:pos="0"/>
          <w:tab w:val="left" w:pos="1418"/>
        </w:tabs>
        <w:spacing w:after="0" w:line="240" w:lineRule="auto"/>
        <w:ind w:right="-334"/>
        <w:jc w:val="center"/>
        <w:rPr>
          <w:rFonts w:ascii="Times New Roman" w:hAnsi="Times New Roman" w:cs="Times New Roman"/>
          <w:b/>
          <w:sz w:val="24"/>
          <w:szCs w:val="24"/>
          <w:lang w:val="lt-LT"/>
        </w:rPr>
      </w:pPr>
      <w:bookmarkStart w:id="2" w:name="_Hlk152507609"/>
    </w:p>
    <w:p w14:paraId="3F9FDDCD" w14:textId="4A8A3E6E" w:rsidR="00E4158B" w:rsidRDefault="00E4158B" w:rsidP="00E4158B">
      <w:pPr>
        <w:tabs>
          <w:tab w:val="left" w:pos="0"/>
          <w:tab w:val="left" w:pos="1418"/>
        </w:tabs>
        <w:spacing w:after="0" w:line="240" w:lineRule="auto"/>
        <w:ind w:right="-334"/>
        <w:jc w:val="center"/>
        <w:rPr>
          <w:rFonts w:ascii="Times New Roman" w:hAnsi="Times New Roman" w:cs="Times New Roman"/>
          <w:b/>
          <w:sz w:val="24"/>
          <w:szCs w:val="24"/>
          <w:lang w:val="lt-LT"/>
        </w:rPr>
      </w:pPr>
      <w:r>
        <w:rPr>
          <w:rFonts w:ascii="Times New Roman" w:hAnsi="Times New Roman" w:cs="Times New Roman"/>
          <w:b/>
          <w:sz w:val="24"/>
          <w:szCs w:val="24"/>
          <w:lang w:val="lt-LT"/>
        </w:rPr>
        <w:t>I</w:t>
      </w:r>
      <w:r w:rsidRPr="00DF14A1">
        <w:rPr>
          <w:rFonts w:ascii="Times New Roman" w:hAnsi="Times New Roman" w:cs="Times New Roman"/>
          <w:b/>
          <w:sz w:val="24"/>
          <w:szCs w:val="24"/>
          <w:lang w:val="lt-LT"/>
        </w:rPr>
        <w:t xml:space="preserve">V SKYRIUS </w:t>
      </w:r>
    </w:p>
    <w:p w14:paraId="47B25469" w14:textId="3A67EA9A" w:rsidR="00075ECA" w:rsidRPr="00DF14A1" w:rsidRDefault="004C3A3F" w:rsidP="00F775BB">
      <w:pPr>
        <w:tabs>
          <w:tab w:val="left" w:pos="0"/>
          <w:tab w:val="left" w:pos="1418"/>
        </w:tabs>
        <w:spacing w:after="0" w:line="240" w:lineRule="auto"/>
        <w:ind w:right="-334"/>
        <w:jc w:val="center"/>
        <w:rPr>
          <w:rFonts w:ascii="Times New Roman" w:hAnsi="Times New Roman" w:cs="Times New Roman"/>
          <w:b/>
          <w:sz w:val="24"/>
          <w:szCs w:val="24"/>
          <w:lang w:val="lt-LT"/>
        </w:rPr>
      </w:pPr>
      <w:r>
        <w:rPr>
          <w:rFonts w:ascii="Times New Roman" w:hAnsi="Times New Roman" w:cs="Times New Roman"/>
          <w:b/>
          <w:sz w:val="24"/>
          <w:szCs w:val="24"/>
          <w:lang w:val="lt-LT"/>
        </w:rPr>
        <w:t>DARBUOTOJŲ</w:t>
      </w:r>
      <w:r w:rsidR="00DA3861" w:rsidRPr="00DF14A1">
        <w:rPr>
          <w:rFonts w:ascii="Times New Roman" w:hAnsi="Times New Roman" w:cs="Times New Roman"/>
          <w:b/>
          <w:sz w:val="24"/>
          <w:szCs w:val="24"/>
          <w:lang w:val="lt-LT"/>
        </w:rPr>
        <w:t xml:space="preserve"> </w:t>
      </w:r>
      <w:r w:rsidR="00075ECA" w:rsidRPr="00DF14A1">
        <w:rPr>
          <w:rFonts w:ascii="Times New Roman" w:hAnsi="Times New Roman" w:cs="Times New Roman"/>
          <w:b/>
          <w:sz w:val="24"/>
          <w:szCs w:val="24"/>
          <w:lang w:val="lt-LT"/>
        </w:rPr>
        <w:t>P</w:t>
      </w:r>
      <w:r w:rsidR="00500A70" w:rsidRPr="00DF14A1">
        <w:rPr>
          <w:rFonts w:ascii="Times New Roman" w:hAnsi="Times New Roman" w:cs="Times New Roman"/>
          <w:b/>
          <w:sz w:val="24"/>
          <w:szCs w:val="24"/>
          <w:lang w:val="lt-LT"/>
        </w:rPr>
        <w:t xml:space="preserve">AREIGYBIŲ GRUPAVIMAS </w:t>
      </w:r>
    </w:p>
    <w:p w14:paraId="37833C4E" w14:textId="77777777" w:rsidR="00075ECA" w:rsidRPr="00DF14A1" w:rsidRDefault="00075ECA" w:rsidP="00F775BB">
      <w:pPr>
        <w:tabs>
          <w:tab w:val="left" w:pos="0"/>
          <w:tab w:val="left" w:pos="1418"/>
        </w:tabs>
        <w:spacing w:after="0" w:line="240" w:lineRule="auto"/>
        <w:ind w:right="-334"/>
        <w:jc w:val="center"/>
        <w:rPr>
          <w:rFonts w:ascii="Times New Roman" w:hAnsi="Times New Roman" w:cs="Times New Roman"/>
          <w:b/>
          <w:sz w:val="24"/>
          <w:szCs w:val="24"/>
          <w:lang w:val="lt-LT"/>
        </w:rPr>
      </w:pPr>
    </w:p>
    <w:p w14:paraId="524AE043" w14:textId="372C4D48" w:rsidR="00FC58B2" w:rsidRPr="004E7B10" w:rsidRDefault="00FC1422" w:rsidP="004E7B10">
      <w:pPr>
        <w:pStyle w:val="Sraopastraipa"/>
        <w:tabs>
          <w:tab w:val="left" w:pos="1260"/>
          <w:tab w:val="left" w:pos="1530"/>
        </w:tabs>
        <w:spacing w:line="276" w:lineRule="auto"/>
        <w:ind w:left="900" w:right="-334"/>
        <w:rPr>
          <w:szCs w:val="24"/>
        </w:rPr>
      </w:pPr>
      <w:r w:rsidRPr="004E7B10">
        <w:rPr>
          <w:szCs w:val="24"/>
        </w:rPr>
        <w:t xml:space="preserve">8. </w:t>
      </w:r>
      <w:r w:rsidR="008A5CBF" w:rsidRPr="004E7B10">
        <w:rPr>
          <w:szCs w:val="24"/>
        </w:rPr>
        <w:t xml:space="preserve">Darbuotojų </w:t>
      </w:r>
      <w:r w:rsidR="008B47E1" w:rsidRPr="004E7B10">
        <w:rPr>
          <w:szCs w:val="24"/>
        </w:rPr>
        <w:t>p</w:t>
      </w:r>
      <w:r w:rsidR="00FC58B2" w:rsidRPr="004E7B10">
        <w:rPr>
          <w:szCs w:val="24"/>
        </w:rPr>
        <w:t>areigyb</w:t>
      </w:r>
      <w:r w:rsidR="00302B52" w:rsidRPr="004E7B10">
        <w:rPr>
          <w:szCs w:val="24"/>
        </w:rPr>
        <w:t>ės</w:t>
      </w:r>
      <w:r w:rsidR="00FC58B2" w:rsidRPr="004E7B10">
        <w:rPr>
          <w:szCs w:val="24"/>
        </w:rPr>
        <w:t xml:space="preserve"> į </w:t>
      </w:r>
      <w:r w:rsidR="00EA0EE3" w:rsidRPr="004E7B10">
        <w:rPr>
          <w:szCs w:val="24"/>
        </w:rPr>
        <w:t xml:space="preserve">pakopas grupuojamos taip: </w:t>
      </w:r>
    </w:p>
    <w:p w14:paraId="754DD844" w14:textId="512A57F1" w:rsidR="00D14554" w:rsidRPr="004E7B10" w:rsidRDefault="00FC1422" w:rsidP="004E7B10">
      <w:pPr>
        <w:pStyle w:val="Sraopastraipa"/>
        <w:tabs>
          <w:tab w:val="left" w:pos="1440"/>
        </w:tabs>
        <w:spacing w:line="276" w:lineRule="auto"/>
        <w:ind w:left="0" w:right="-334"/>
        <w:jc w:val="both"/>
        <w:rPr>
          <w:szCs w:val="24"/>
        </w:rPr>
      </w:pPr>
      <w:r w:rsidRPr="004E7B10">
        <w:rPr>
          <w:szCs w:val="24"/>
        </w:rPr>
        <w:t xml:space="preserve">               8.1. </w:t>
      </w:r>
      <w:r w:rsidR="000E44F7" w:rsidRPr="004E7B10">
        <w:rPr>
          <w:szCs w:val="24"/>
        </w:rPr>
        <w:t>Biuro</w:t>
      </w:r>
      <w:r w:rsidR="00FC58B2" w:rsidRPr="004E7B10">
        <w:rPr>
          <w:szCs w:val="24"/>
        </w:rPr>
        <w:t xml:space="preserve"> </w:t>
      </w:r>
      <w:r w:rsidR="00480183" w:rsidRPr="004E7B10">
        <w:rPr>
          <w:szCs w:val="24"/>
        </w:rPr>
        <w:t>darbuotojų</w:t>
      </w:r>
      <w:r w:rsidR="008B47E1" w:rsidRPr="004E7B10">
        <w:rPr>
          <w:szCs w:val="24"/>
        </w:rPr>
        <w:t xml:space="preserve"> </w:t>
      </w:r>
      <w:r w:rsidR="00FC58B2" w:rsidRPr="004E7B10">
        <w:rPr>
          <w:szCs w:val="24"/>
        </w:rPr>
        <w:t xml:space="preserve">pareigybės grupuojamos į </w:t>
      </w:r>
      <w:r w:rsidR="00480183" w:rsidRPr="004E7B10">
        <w:rPr>
          <w:szCs w:val="24"/>
        </w:rPr>
        <w:t xml:space="preserve">pakopas </w:t>
      </w:r>
      <w:r w:rsidR="00FC58B2" w:rsidRPr="004E7B10">
        <w:rPr>
          <w:szCs w:val="24"/>
        </w:rPr>
        <w:t xml:space="preserve">išlaikant </w:t>
      </w:r>
      <w:r w:rsidR="00480183" w:rsidRPr="004E7B10">
        <w:rPr>
          <w:szCs w:val="24"/>
        </w:rPr>
        <w:t>darbuotojų</w:t>
      </w:r>
      <w:r w:rsidR="008B47E1" w:rsidRPr="004E7B10">
        <w:rPr>
          <w:szCs w:val="24"/>
        </w:rPr>
        <w:t xml:space="preserve"> </w:t>
      </w:r>
      <w:r w:rsidR="00FC58B2" w:rsidRPr="004E7B10">
        <w:rPr>
          <w:szCs w:val="24"/>
        </w:rPr>
        <w:t xml:space="preserve">pareigybių grupių hierarchinės struktūros vientisumą nuo aukščiausios iki žemiausios </w:t>
      </w:r>
      <w:r w:rsidR="007742EC" w:rsidRPr="004E7B10">
        <w:rPr>
          <w:szCs w:val="24"/>
        </w:rPr>
        <w:t>darbuotojų</w:t>
      </w:r>
      <w:r w:rsidR="008B47E1" w:rsidRPr="004E7B10">
        <w:rPr>
          <w:szCs w:val="24"/>
        </w:rPr>
        <w:t xml:space="preserve"> </w:t>
      </w:r>
      <w:r w:rsidR="00FC58B2" w:rsidRPr="004E7B10">
        <w:rPr>
          <w:szCs w:val="24"/>
        </w:rPr>
        <w:t>pareigybių grupės</w:t>
      </w:r>
      <w:r w:rsidRPr="004E7B10">
        <w:rPr>
          <w:szCs w:val="24"/>
        </w:rPr>
        <w:t>;</w:t>
      </w:r>
      <w:r w:rsidR="00327C76" w:rsidRPr="004E7B10">
        <w:rPr>
          <w:szCs w:val="24"/>
          <w:lang w:eastAsia="x-none"/>
        </w:rPr>
        <w:t xml:space="preserve"> aukščiausiai pareigybių pakopai priskiriama įstaigos vadovo pareigybė;</w:t>
      </w:r>
    </w:p>
    <w:p w14:paraId="110355B3" w14:textId="2C0269E1" w:rsidR="00F4663E" w:rsidRPr="004E7B10" w:rsidRDefault="00FC1422" w:rsidP="004E7B10">
      <w:pPr>
        <w:tabs>
          <w:tab w:val="left" w:pos="1440"/>
        </w:tabs>
        <w:spacing w:after="0" w:line="276" w:lineRule="auto"/>
        <w:ind w:right="-334"/>
        <w:jc w:val="both"/>
        <w:rPr>
          <w:rFonts w:ascii="Times New Roman" w:hAnsi="Times New Roman" w:cs="Times New Roman"/>
          <w:sz w:val="24"/>
          <w:szCs w:val="24"/>
          <w:lang w:val="lt-LT"/>
        </w:rPr>
      </w:pPr>
      <w:r w:rsidRPr="004E7B10">
        <w:rPr>
          <w:rFonts w:ascii="Times New Roman" w:hAnsi="Times New Roman" w:cs="Times New Roman"/>
          <w:sz w:val="24"/>
          <w:szCs w:val="24"/>
          <w:lang w:val="lt-LT"/>
        </w:rPr>
        <w:t xml:space="preserve">               8.2. panašiausios darbuotojų pareigybės pagal darbuotojo pareigybės aprašyme nustatytas funkcijas grupuojamos į vieną darbuotojų pareigybių pakopą; pagal pareigybių skirtumus ir bendrumus skirtingos pareigybės paskirstomos į bendrą pareigybių pakopų </w:t>
      </w:r>
      <w:r w:rsidR="00640183" w:rsidRPr="004E7B10">
        <w:rPr>
          <w:rFonts w:ascii="Times New Roman" w:hAnsi="Times New Roman" w:cs="Times New Roman"/>
          <w:sz w:val="24"/>
          <w:szCs w:val="24"/>
          <w:lang w:val="lt-LT"/>
        </w:rPr>
        <w:t>sistemą.</w:t>
      </w:r>
      <w:bookmarkStart w:id="3" w:name="_Hlk152588674"/>
    </w:p>
    <w:p w14:paraId="16908409" w14:textId="1A3C3345" w:rsidR="00640183" w:rsidRPr="004E7B10" w:rsidRDefault="00640183" w:rsidP="004E7B10">
      <w:pPr>
        <w:tabs>
          <w:tab w:val="left" w:pos="993"/>
          <w:tab w:val="center" w:pos="4153"/>
          <w:tab w:val="right" w:pos="8306"/>
        </w:tabs>
        <w:spacing w:after="0" w:line="276" w:lineRule="auto"/>
        <w:ind w:right="-164"/>
        <w:jc w:val="both"/>
        <w:rPr>
          <w:rFonts w:ascii="Times New Roman" w:eastAsia="Times New Roman" w:hAnsi="Times New Roman" w:cs="Times New Roman"/>
          <w:sz w:val="24"/>
          <w:szCs w:val="24"/>
          <w:lang w:val="lt-LT" w:eastAsia="x-none"/>
        </w:rPr>
      </w:pPr>
      <w:r w:rsidRPr="004E7B10">
        <w:rPr>
          <w:rFonts w:ascii="Times New Roman" w:hAnsi="Times New Roman" w:cs="Times New Roman"/>
          <w:b/>
          <w:sz w:val="24"/>
          <w:szCs w:val="24"/>
          <w:lang w:val="lt-LT"/>
        </w:rPr>
        <w:t xml:space="preserve">               </w:t>
      </w:r>
      <w:r w:rsidRPr="004E7B10">
        <w:rPr>
          <w:rFonts w:ascii="Times New Roman" w:hAnsi="Times New Roman" w:cs="Times New Roman"/>
          <w:bCs/>
          <w:sz w:val="24"/>
          <w:szCs w:val="24"/>
          <w:lang w:val="lt-LT"/>
        </w:rPr>
        <w:t>9.</w:t>
      </w:r>
      <w:r w:rsidRPr="004E7B10">
        <w:rPr>
          <w:rFonts w:ascii="Times New Roman" w:hAnsi="Times New Roman" w:cs="Times New Roman"/>
          <w:b/>
          <w:sz w:val="24"/>
          <w:szCs w:val="24"/>
          <w:lang w:val="lt-LT"/>
        </w:rPr>
        <w:t xml:space="preserve"> </w:t>
      </w:r>
      <w:r w:rsidRPr="00640183">
        <w:rPr>
          <w:rFonts w:ascii="Times New Roman" w:eastAsia="Times New Roman" w:hAnsi="Times New Roman" w:cs="Times New Roman"/>
          <w:sz w:val="24"/>
          <w:szCs w:val="24"/>
          <w:lang w:val="lt-LT" w:eastAsia="x-none"/>
        </w:rPr>
        <w:t>Pareigybių lygių struktūra peržiūrima ir atnaujinama dėl struktūrinių pertvarkymų ar darbo organizavimo pokyčių (visiškai keičiasi arba deleguojamos naujos funkcijos) arba, kai steigiamos naujos pareigybės</w:t>
      </w:r>
      <w:r w:rsidRPr="004E7B10">
        <w:rPr>
          <w:rFonts w:ascii="Times New Roman" w:eastAsia="Times New Roman" w:hAnsi="Times New Roman" w:cs="Times New Roman"/>
          <w:sz w:val="24"/>
          <w:szCs w:val="24"/>
          <w:lang w:val="lt-LT" w:eastAsia="x-none"/>
        </w:rPr>
        <w:t>.</w:t>
      </w:r>
    </w:p>
    <w:p w14:paraId="1128B180" w14:textId="77777777" w:rsidR="004E7B10" w:rsidRPr="00640183" w:rsidRDefault="004E7B10" w:rsidP="004E7B10">
      <w:pPr>
        <w:tabs>
          <w:tab w:val="left" w:pos="993"/>
          <w:tab w:val="center" w:pos="4153"/>
          <w:tab w:val="right" w:pos="8306"/>
        </w:tabs>
        <w:spacing w:after="0" w:line="276" w:lineRule="auto"/>
        <w:ind w:right="-164"/>
        <w:jc w:val="both"/>
        <w:rPr>
          <w:rFonts w:ascii="Times New Roman" w:eastAsia="Times New Roman" w:hAnsi="Times New Roman" w:cs="Times New Roman"/>
          <w:sz w:val="24"/>
          <w:szCs w:val="20"/>
          <w:lang w:val="lt-LT" w:eastAsia="x-none"/>
        </w:rPr>
      </w:pPr>
    </w:p>
    <w:p w14:paraId="4E357EDF" w14:textId="49ADAC68" w:rsidR="00F4663E" w:rsidRPr="004E7B10" w:rsidRDefault="004E7B10" w:rsidP="004E7B10">
      <w:pPr>
        <w:tabs>
          <w:tab w:val="left" w:pos="0"/>
          <w:tab w:val="left" w:pos="1440"/>
        </w:tabs>
        <w:spacing w:after="0" w:line="276" w:lineRule="auto"/>
        <w:ind w:right="-334"/>
        <w:jc w:val="center"/>
        <w:rPr>
          <w:rFonts w:ascii="Times New Roman" w:hAnsi="Times New Roman" w:cs="Times New Roman"/>
          <w:b/>
          <w:sz w:val="24"/>
          <w:szCs w:val="24"/>
          <w:lang w:val="lt-LT"/>
        </w:rPr>
      </w:pPr>
      <w:r w:rsidRPr="00DF14A1">
        <w:rPr>
          <w:rFonts w:ascii="Times New Roman" w:hAnsi="Times New Roman" w:cs="Times New Roman"/>
          <w:b/>
          <w:sz w:val="24"/>
          <w:szCs w:val="24"/>
          <w:lang w:val="lt-LT"/>
        </w:rPr>
        <w:t>V SKYRIUS</w:t>
      </w:r>
    </w:p>
    <w:p w14:paraId="3A08BA24" w14:textId="2501B97C" w:rsidR="00602913" w:rsidRPr="00DF14A1" w:rsidRDefault="00602913" w:rsidP="00F4663E">
      <w:pPr>
        <w:pStyle w:val="Sraopastraipa"/>
        <w:tabs>
          <w:tab w:val="left" w:pos="1440"/>
        </w:tabs>
        <w:spacing w:line="276" w:lineRule="auto"/>
        <w:ind w:left="900" w:right="-334"/>
        <w:jc w:val="both"/>
        <w:rPr>
          <w:b/>
          <w:szCs w:val="24"/>
        </w:rPr>
      </w:pPr>
      <w:r w:rsidRPr="00DF14A1">
        <w:rPr>
          <w:b/>
          <w:szCs w:val="24"/>
        </w:rPr>
        <w:t>PAREIGINĖS ALGOS KOEFICIENTŲ</w:t>
      </w:r>
      <w:r w:rsidR="00953071" w:rsidRPr="00DF14A1">
        <w:rPr>
          <w:b/>
          <w:szCs w:val="24"/>
        </w:rPr>
        <w:t xml:space="preserve"> INTERVALŲ NUSTATYMAS</w:t>
      </w:r>
    </w:p>
    <w:p w14:paraId="78E5527D" w14:textId="77777777" w:rsidR="00602913" w:rsidRPr="004E7B10" w:rsidRDefault="00602913" w:rsidP="00F775BB">
      <w:pPr>
        <w:tabs>
          <w:tab w:val="left" w:pos="0"/>
          <w:tab w:val="left" w:pos="1418"/>
        </w:tabs>
        <w:spacing w:after="0" w:line="240" w:lineRule="auto"/>
        <w:ind w:right="-334"/>
        <w:jc w:val="center"/>
        <w:rPr>
          <w:rFonts w:ascii="Times New Roman" w:hAnsi="Times New Roman" w:cs="Times New Roman"/>
          <w:b/>
          <w:sz w:val="24"/>
          <w:szCs w:val="24"/>
          <w:lang w:val="lt-LT"/>
        </w:rPr>
      </w:pPr>
    </w:p>
    <w:p w14:paraId="05F75455" w14:textId="57BD1615" w:rsidR="00DB09EB" w:rsidRPr="004E7B10" w:rsidRDefault="004E7B10" w:rsidP="004E7B10">
      <w:pPr>
        <w:spacing w:line="276" w:lineRule="auto"/>
        <w:ind w:right="-334" w:firstLine="993"/>
        <w:rPr>
          <w:rFonts w:ascii="Times New Roman" w:hAnsi="Times New Roman" w:cs="Times New Roman"/>
          <w:sz w:val="24"/>
          <w:szCs w:val="24"/>
          <w:lang w:val="lt-LT"/>
        </w:rPr>
      </w:pPr>
      <w:r w:rsidRPr="004E7B10">
        <w:rPr>
          <w:rFonts w:ascii="Times New Roman" w:hAnsi="Times New Roman" w:cs="Times New Roman"/>
          <w:sz w:val="24"/>
          <w:szCs w:val="24"/>
          <w:lang w:val="lt-LT"/>
        </w:rPr>
        <w:t xml:space="preserve">10. </w:t>
      </w:r>
      <w:r w:rsidR="000E44F7" w:rsidRPr="004E7B10">
        <w:rPr>
          <w:rFonts w:ascii="Times New Roman" w:hAnsi="Times New Roman" w:cs="Times New Roman"/>
          <w:sz w:val="24"/>
          <w:szCs w:val="24"/>
          <w:lang w:val="lt-LT"/>
        </w:rPr>
        <w:t>Biuro</w:t>
      </w:r>
      <w:r w:rsidR="00D07B81" w:rsidRPr="004E7B10">
        <w:rPr>
          <w:rFonts w:ascii="Times New Roman" w:hAnsi="Times New Roman" w:cs="Times New Roman"/>
          <w:sz w:val="24"/>
          <w:szCs w:val="24"/>
          <w:lang w:val="lt-LT"/>
        </w:rPr>
        <w:t xml:space="preserve"> </w:t>
      </w:r>
      <w:r w:rsidR="00B0339D" w:rsidRPr="004E7B10">
        <w:rPr>
          <w:rFonts w:ascii="Times New Roman" w:hAnsi="Times New Roman" w:cs="Times New Roman"/>
          <w:sz w:val="24"/>
          <w:szCs w:val="24"/>
          <w:lang w:val="lt-LT"/>
        </w:rPr>
        <w:t>darbuotojų</w:t>
      </w:r>
      <w:r w:rsidR="00D07B81" w:rsidRPr="004E7B10">
        <w:rPr>
          <w:rFonts w:ascii="Times New Roman" w:hAnsi="Times New Roman" w:cs="Times New Roman"/>
          <w:sz w:val="24"/>
          <w:szCs w:val="24"/>
          <w:lang w:val="lt-LT"/>
        </w:rPr>
        <w:t xml:space="preserve"> </w:t>
      </w:r>
      <w:r w:rsidR="00C436E9" w:rsidRPr="004E7B10">
        <w:rPr>
          <w:rFonts w:ascii="Times New Roman" w:hAnsi="Times New Roman" w:cs="Times New Roman"/>
          <w:sz w:val="24"/>
          <w:szCs w:val="24"/>
          <w:lang w:val="lt-LT"/>
        </w:rPr>
        <w:t>pareigybių</w:t>
      </w:r>
      <w:r w:rsidR="00AC0E2B" w:rsidRPr="004E7B10">
        <w:rPr>
          <w:rFonts w:ascii="Times New Roman" w:hAnsi="Times New Roman" w:cs="Times New Roman"/>
          <w:sz w:val="24"/>
          <w:szCs w:val="24"/>
          <w:lang w:val="lt-LT"/>
        </w:rPr>
        <w:t xml:space="preserve"> </w:t>
      </w:r>
      <w:r w:rsidR="00C436E9" w:rsidRPr="004E7B10">
        <w:rPr>
          <w:rFonts w:ascii="Times New Roman" w:hAnsi="Times New Roman" w:cs="Times New Roman"/>
          <w:sz w:val="24"/>
          <w:szCs w:val="24"/>
          <w:lang w:val="lt-LT"/>
        </w:rPr>
        <w:t>pakopų</w:t>
      </w:r>
      <w:r w:rsidR="00AC0E2B" w:rsidRPr="004E7B10">
        <w:rPr>
          <w:rFonts w:ascii="Times New Roman" w:hAnsi="Times New Roman" w:cs="Times New Roman"/>
          <w:sz w:val="24"/>
          <w:szCs w:val="24"/>
          <w:lang w:val="lt-LT"/>
        </w:rPr>
        <w:t xml:space="preserve"> struktūra ir pareiginių</w:t>
      </w:r>
      <w:r w:rsidR="00D07B81" w:rsidRPr="004E7B10">
        <w:rPr>
          <w:rFonts w:ascii="Times New Roman" w:hAnsi="Times New Roman" w:cs="Times New Roman"/>
          <w:sz w:val="24"/>
          <w:szCs w:val="24"/>
          <w:lang w:val="lt-LT"/>
        </w:rPr>
        <w:t xml:space="preserve"> algų koeficientų </w:t>
      </w:r>
      <w:r w:rsidR="00F948DA" w:rsidRPr="004E7B10">
        <w:rPr>
          <w:rFonts w:ascii="Times New Roman" w:hAnsi="Times New Roman" w:cs="Times New Roman"/>
          <w:sz w:val="24"/>
          <w:szCs w:val="24"/>
          <w:lang w:val="lt-LT"/>
        </w:rPr>
        <w:t>intervalai nustatomi Aprašo 2 priede.</w:t>
      </w:r>
    </w:p>
    <w:p w14:paraId="68713C81" w14:textId="2D0FAE53" w:rsidR="00315E1D" w:rsidRPr="00630F8A" w:rsidRDefault="00630F8A" w:rsidP="00630F8A">
      <w:pPr>
        <w:spacing w:after="0" w:line="276" w:lineRule="auto"/>
        <w:ind w:right="-334" w:firstLine="709"/>
        <w:jc w:val="both"/>
        <w:rPr>
          <w:szCs w:val="24"/>
          <w:lang w:val="lt-LT"/>
        </w:rPr>
      </w:pPr>
      <w:r w:rsidRPr="00630F8A">
        <w:rPr>
          <w:rFonts w:ascii="Times New Roman" w:hAnsi="Times New Roman" w:cs="Times New Roman"/>
          <w:sz w:val="24"/>
          <w:szCs w:val="24"/>
          <w:lang w:val="lt-LT"/>
        </w:rPr>
        <w:lastRenderedPageBreak/>
        <w:t>11.</w:t>
      </w:r>
      <w:r>
        <w:rPr>
          <w:szCs w:val="24"/>
          <w:lang w:val="lt-LT"/>
        </w:rPr>
        <w:t xml:space="preserve"> </w:t>
      </w:r>
      <w:r w:rsidR="00985608" w:rsidRPr="00630F8A">
        <w:rPr>
          <w:rFonts w:ascii="Times New Roman" w:hAnsi="Times New Roman" w:cs="Times New Roman"/>
          <w:sz w:val="24"/>
          <w:szCs w:val="24"/>
          <w:lang w:val="lt-LT"/>
        </w:rPr>
        <w:t>Kiekviena</w:t>
      </w:r>
      <w:r w:rsidR="007426E9" w:rsidRPr="00630F8A">
        <w:rPr>
          <w:rFonts w:ascii="Times New Roman" w:hAnsi="Times New Roman" w:cs="Times New Roman"/>
          <w:sz w:val="24"/>
          <w:szCs w:val="24"/>
          <w:lang w:val="lt-LT"/>
        </w:rPr>
        <w:t>i</w:t>
      </w:r>
      <w:r w:rsidR="00985608" w:rsidRPr="00630F8A">
        <w:rPr>
          <w:rFonts w:ascii="Times New Roman" w:hAnsi="Times New Roman" w:cs="Times New Roman"/>
          <w:sz w:val="24"/>
          <w:szCs w:val="24"/>
          <w:lang w:val="lt-LT"/>
        </w:rPr>
        <w:t xml:space="preserve"> </w:t>
      </w:r>
      <w:r w:rsidR="000E44F7" w:rsidRPr="00630F8A">
        <w:rPr>
          <w:rFonts w:ascii="Times New Roman" w:hAnsi="Times New Roman" w:cs="Times New Roman"/>
          <w:sz w:val="24"/>
          <w:szCs w:val="24"/>
          <w:lang w:val="lt-LT"/>
        </w:rPr>
        <w:t>Biuro</w:t>
      </w:r>
      <w:r w:rsidR="00985608" w:rsidRPr="00630F8A">
        <w:rPr>
          <w:rFonts w:ascii="Times New Roman" w:hAnsi="Times New Roman" w:cs="Times New Roman"/>
          <w:sz w:val="24"/>
          <w:szCs w:val="24"/>
          <w:lang w:val="lt-LT"/>
        </w:rPr>
        <w:t xml:space="preserve"> </w:t>
      </w:r>
      <w:r w:rsidR="00441367" w:rsidRPr="00630F8A">
        <w:rPr>
          <w:rFonts w:ascii="Times New Roman" w:hAnsi="Times New Roman" w:cs="Times New Roman"/>
          <w:sz w:val="24"/>
          <w:szCs w:val="24"/>
          <w:lang w:val="lt-LT"/>
        </w:rPr>
        <w:t>darbuotojo</w:t>
      </w:r>
      <w:r w:rsidR="00A43AFA" w:rsidRPr="00630F8A">
        <w:rPr>
          <w:rFonts w:ascii="Times New Roman" w:hAnsi="Times New Roman" w:cs="Times New Roman"/>
          <w:sz w:val="24"/>
          <w:szCs w:val="24"/>
          <w:lang w:val="lt-LT"/>
        </w:rPr>
        <w:t xml:space="preserve"> </w:t>
      </w:r>
      <w:r w:rsidR="00985608" w:rsidRPr="00630F8A">
        <w:rPr>
          <w:rFonts w:ascii="Times New Roman" w:hAnsi="Times New Roman" w:cs="Times New Roman"/>
          <w:sz w:val="24"/>
          <w:szCs w:val="24"/>
          <w:lang w:val="lt-LT"/>
        </w:rPr>
        <w:t xml:space="preserve">pareigybės </w:t>
      </w:r>
      <w:r w:rsidR="00441367" w:rsidRPr="00630F8A">
        <w:rPr>
          <w:rFonts w:ascii="Times New Roman" w:hAnsi="Times New Roman" w:cs="Times New Roman"/>
          <w:sz w:val="24"/>
          <w:szCs w:val="24"/>
          <w:lang w:val="lt-LT"/>
        </w:rPr>
        <w:t>pakopai</w:t>
      </w:r>
      <w:r w:rsidR="00985608" w:rsidRPr="00630F8A">
        <w:rPr>
          <w:rFonts w:ascii="Times New Roman" w:hAnsi="Times New Roman" w:cs="Times New Roman"/>
          <w:sz w:val="24"/>
          <w:szCs w:val="24"/>
          <w:lang w:val="lt-LT"/>
        </w:rPr>
        <w:t xml:space="preserve"> nustatoma pareiginės algos koeficientų minimali, maksimali ir vidurinė reikšmės (toliau – intervalo plotis).</w:t>
      </w:r>
      <w:r w:rsidR="00985608" w:rsidRPr="00630F8A">
        <w:rPr>
          <w:szCs w:val="24"/>
          <w:lang w:val="lt-LT"/>
        </w:rPr>
        <w:t xml:space="preserve"> </w:t>
      </w:r>
    </w:p>
    <w:p w14:paraId="5E717156" w14:textId="0BD5DAEC" w:rsidR="002D1404" w:rsidRPr="00630F8A" w:rsidRDefault="00630F8A" w:rsidP="00630F8A">
      <w:pPr>
        <w:pStyle w:val="Sraopastraipa"/>
        <w:spacing w:line="276" w:lineRule="auto"/>
        <w:ind w:left="0" w:right="-334"/>
        <w:jc w:val="both"/>
        <w:rPr>
          <w:szCs w:val="24"/>
        </w:rPr>
      </w:pPr>
      <w:r>
        <w:rPr>
          <w:szCs w:val="24"/>
        </w:rPr>
        <w:t xml:space="preserve">            </w:t>
      </w:r>
      <w:r w:rsidRPr="00630F8A">
        <w:rPr>
          <w:szCs w:val="24"/>
        </w:rPr>
        <w:t xml:space="preserve">12. </w:t>
      </w:r>
      <w:r w:rsidR="00985608" w:rsidRPr="00630F8A">
        <w:rPr>
          <w:szCs w:val="24"/>
        </w:rPr>
        <w:t>Intervalo plotis sudaro</w:t>
      </w:r>
      <w:r w:rsidR="004F09BD" w:rsidRPr="00630F8A">
        <w:rPr>
          <w:szCs w:val="24"/>
        </w:rPr>
        <w:t xml:space="preserve"> </w:t>
      </w:r>
      <w:r w:rsidR="004F7D12" w:rsidRPr="00630F8A">
        <w:rPr>
          <w:szCs w:val="24"/>
        </w:rPr>
        <w:t xml:space="preserve"> +/- 25 proc. </w:t>
      </w:r>
      <w:r w:rsidR="00985608" w:rsidRPr="00630F8A">
        <w:rPr>
          <w:szCs w:val="24"/>
        </w:rPr>
        <w:t>intervalo vidurio reikšmės</w:t>
      </w:r>
      <w:r w:rsidR="00A521CE" w:rsidRPr="00630F8A">
        <w:rPr>
          <w:szCs w:val="24"/>
        </w:rPr>
        <w:t>. I</w:t>
      </w:r>
      <w:r w:rsidR="00985608" w:rsidRPr="00630F8A">
        <w:rPr>
          <w:szCs w:val="24"/>
        </w:rPr>
        <w:t xml:space="preserve">ntervalo plotis suteikia galimybę nustatyti pagrįstai skirtingą atlygį konkretiems </w:t>
      </w:r>
      <w:r w:rsidR="00F84E71" w:rsidRPr="00630F8A">
        <w:rPr>
          <w:szCs w:val="24"/>
        </w:rPr>
        <w:t>darbuotojams</w:t>
      </w:r>
      <w:r w:rsidR="00985608" w:rsidRPr="00630F8A">
        <w:rPr>
          <w:szCs w:val="24"/>
        </w:rPr>
        <w:t xml:space="preserve"> pagal jų individualias kompetencijas, patirtį ir rezultatus. </w:t>
      </w:r>
    </w:p>
    <w:p w14:paraId="2355E8C1" w14:textId="096D284D" w:rsidR="000D6FF2" w:rsidRPr="00630F8A" w:rsidRDefault="00630F8A" w:rsidP="00630F8A">
      <w:pPr>
        <w:spacing w:after="0" w:line="276" w:lineRule="auto"/>
        <w:ind w:right="-3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30F8A">
        <w:rPr>
          <w:rFonts w:ascii="Times New Roman" w:hAnsi="Times New Roman" w:cs="Times New Roman"/>
          <w:sz w:val="24"/>
          <w:szCs w:val="24"/>
          <w:lang w:val="lt-LT"/>
        </w:rPr>
        <w:t xml:space="preserve">13. </w:t>
      </w:r>
      <w:r w:rsidR="00985608" w:rsidRPr="00630F8A">
        <w:rPr>
          <w:rFonts w:ascii="Times New Roman" w:hAnsi="Times New Roman" w:cs="Times New Roman"/>
          <w:sz w:val="24"/>
          <w:szCs w:val="24"/>
          <w:lang w:val="lt-LT"/>
        </w:rPr>
        <w:t xml:space="preserve">Žemiausio (pirmo) </w:t>
      </w:r>
      <w:r w:rsidR="00D50C75" w:rsidRPr="00630F8A">
        <w:rPr>
          <w:rFonts w:ascii="Times New Roman" w:hAnsi="Times New Roman" w:cs="Times New Roman"/>
          <w:sz w:val="24"/>
          <w:szCs w:val="24"/>
          <w:lang w:val="lt-LT"/>
        </w:rPr>
        <w:t>darbuotoj</w:t>
      </w:r>
      <w:r w:rsidR="00B2432D" w:rsidRPr="00630F8A">
        <w:rPr>
          <w:rFonts w:ascii="Times New Roman" w:hAnsi="Times New Roman" w:cs="Times New Roman"/>
          <w:sz w:val="24"/>
          <w:szCs w:val="24"/>
          <w:lang w:val="lt-LT"/>
        </w:rPr>
        <w:t>ų</w:t>
      </w:r>
      <w:r w:rsidR="002E71EC" w:rsidRPr="00630F8A">
        <w:rPr>
          <w:rFonts w:ascii="Times New Roman" w:hAnsi="Times New Roman" w:cs="Times New Roman"/>
          <w:sz w:val="24"/>
          <w:szCs w:val="24"/>
          <w:lang w:val="lt-LT"/>
        </w:rPr>
        <w:t xml:space="preserve"> </w:t>
      </w:r>
      <w:r w:rsidR="00985608" w:rsidRPr="00630F8A">
        <w:rPr>
          <w:rFonts w:ascii="Times New Roman" w:hAnsi="Times New Roman" w:cs="Times New Roman"/>
          <w:sz w:val="24"/>
          <w:szCs w:val="24"/>
          <w:lang w:val="lt-LT"/>
        </w:rPr>
        <w:t xml:space="preserve">pareigybių </w:t>
      </w:r>
      <w:r w:rsidR="00B2432D" w:rsidRPr="00630F8A">
        <w:rPr>
          <w:rFonts w:ascii="Times New Roman" w:hAnsi="Times New Roman" w:cs="Times New Roman"/>
          <w:sz w:val="24"/>
          <w:szCs w:val="24"/>
          <w:lang w:val="lt-LT"/>
        </w:rPr>
        <w:t>pakopos</w:t>
      </w:r>
      <w:r w:rsidR="00985608" w:rsidRPr="00630F8A">
        <w:rPr>
          <w:rFonts w:ascii="Times New Roman" w:hAnsi="Times New Roman" w:cs="Times New Roman"/>
          <w:sz w:val="24"/>
          <w:szCs w:val="24"/>
          <w:lang w:val="lt-LT"/>
        </w:rPr>
        <w:t xml:space="preserve"> minimali pareiginės algos intervalo reikšmė atitinka mažiausią </w:t>
      </w:r>
      <w:r w:rsidR="000E44F7" w:rsidRPr="00630F8A">
        <w:rPr>
          <w:rFonts w:ascii="Times New Roman" w:hAnsi="Times New Roman" w:cs="Times New Roman"/>
          <w:sz w:val="24"/>
          <w:szCs w:val="24"/>
          <w:lang w:val="lt-LT"/>
        </w:rPr>
        <w:t>Biuro</w:t>
      </w:r>
      <w:r w:rsidR="00985608" w:rsidRPr="00630F8A">
        <w:rPr>
          <w:rFonts w:ascii="Times New Roman" w:hAnsi="Times New Roman" w:cs="Times New Roman"/>
          <w:sz w:val="24"/>
          <w:szCs w:val="24"/>
          <w:lang w:val="lt-LT"/>
        </w:rPr>
        <w:t xml:space="preserve"> </w:t>
      </w:r>
      <w:r w:rsidR="008203A6" w:rsidRPr="00630F8A">
        <w:rPr>
          <w:rFonts w:ascii="Times New Roman" w:hAnsi="Times New Roman" w:cs="Times New Roman"/>
          <w:sz w:val="24"/>
          <w:szCs w:val="24"/>
          <w:lang w:val="lt-LT"/>
        </w:rPr>
        <w:t>darbuotojo</w:t>
      </w:r>
      <w:r w:rsidR="00985608" w:rsidRPr="00630F8A">
        <w:rPr>
          <w:rFonts w:ascii="Times New Roman" w:hAnsi="Times New Roman" w:cs="Times New Roman"/>
          <w:sz w:val="24"/>
          <w:szCs w:val="24"/>
          <w:lang w:val="lt-LT"/>
        </w:rPr>
        <w:t xml:space="preserve"> turimą pareiginės algos koeficientą.</w:t>
      </w:r>
    </w:p>
    <w:p w14:paraId="7105493C" w14:textId="59452237" w:rsidR="00483AA3" w:rsidRPr="00630F8A" w:rsidRDefault="00630F8A" w:rsidP="00630F8A">
      <w:pPr>
        <w:spacing w:after="0" w:line="276" w:lineRule="auto"/>
        <w:ind w:right="-3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30F8A">
        <w:rPr>
          <w:rFonts w:ascii="Times New Roman" w:hAnsi="Times New Roman" w:cs="Times New Roman"/>
          <w:sz w:val="24"/>
          <w:szCs w:val="24"/>
          <w:lang w:val="lt-LT"/>
        </w:rPr>
        <w:t xml:space="preserve">14. </w:t>
      </w:r>
      <w:r w:rsidR="00483AA3" w:rsidRPr="00630F8A">
        <w:rPr>
          <w:rFonts w:ascii="Times New Roman" w:hAnsi="Times New Roman" w:cs="Times New Roman"/>
          <w:sz w:val="24"/>
          <w:szCs w:val="24"/>
          <w:lang w:val="lt-LT"/>
        </w:rPr>
        <w:t xml:space="preserve">Aukščiausios pareigybių pakopos maksimali </w:t>
      </w:r>
      <w:r w:rsidR="00DB1F6F" w:rsidRPr="00630F8A">
        <w:rPr>
          <w:rFonts w:ascii="Times New Roman" w:hAnsi="Times New Roman" w:cs="Times New Roman"/>
          <w:sz w:val="24"/>
          <w:szCs w:val="24"/>
          <w:lang w:val="lt-LT"/>
        </w:rPr>
        <w:t>pareiginės algos intervalo reikšmė atitinka įstaigos vadovui nustatytą pareiginės algos koeficiento reikšmę.</w:t>
      </w:r>
    </w:p>
    <w:p w14:paraId="7FFC832C" w14:textId="31174A24" w:rsidR="00A13033" w:rsidRPr="00630F8A" w:rsidRDefault="00630F8A" w:rsidP="00630F8A">
      <w:pPr>
        <w:spacing w:after="0" w:line="276" w:lineRule="auto"/>
        <w:ind w:right="-3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30F8A">
        <w:rPr>
          <w:rFonts w:ascii="Times New Roman" w:hAnsi="Times New Roman" w:cs="Times New Roman"/>
          <w:sz w:val="24"/>
          <w:szCs w:val="24"/>
          <w:lang w:val="lt-LT"/>
        </w:rPr>
        <w:t xml:space="preserve">15. </w:t>
      </w:r>
      <w:r w:rsidR="00985608" w:rsidRPr="00630F8A">
        <w:rPr>
          <w:rFonts w:ascii="Times New Roman" w:hAnsi="Times New Roman" w:cs="Times New Roman"/>
          <w:sz w:val="24"/>
          <w:szCs w:val="24"/>
          <w:lang w:val="lt-LT"/>
        </w:rPr>
        <w:t xml:space="preserve">Tarpinių </w:t>
      </w:r>
      <w:r w:rsidR="009F1880" w:rsidRPr="00630F8A">
        <w:rPr>
          <w:rFonts w:ascii="Times New Roman" w:hAnsi="Times New Roman" w:cs="Times New Roman"/>
          <w:sz w:val="24"/>
          <w:szCs w:val="24"/>
          <w:lang w:val="lt-LT"/>
        </w:rPr>
        <w:t>darbuotojų</w:t>
      </w:r>
      <w:r w:rsidR="00DD3ADB" w:rsidRPr="00630F8A">
        <w:rPr>
          <w:rFonts w:ascii="Times New Roman" w:hAnsi="Times New Roman" w:cs="Times New Roman"/>
          <w:sz w:val="24"/>
          <w:szCs w:val="24"/>
          <w:lang w:val="lt-LT"/>
        </w:rPr>
        <w:t xml:space="preserve"> </w:t>
      </w:r>
      <w:r w:rsidR="00985608" w:rsidRPr="00630F8A">
        <w:rPr>
          <w:rFonts w:ascii="Times New Roman" w:hAnsi="Times New Roman" w:cs="Times New Roman"/>
          <w:sz w:val="24"/>
          <w:szCs w:val="24"/>
          <w:lang w:val="lt-LT"/>
        </w:rPr>
        <w:t xml:space="preserve">pareigybių </w:t>
      </w:r>
      <w:r w:rsidR="009F1880" w:rsidRPr="00630F8A">
        <w:rPr>
          <w:rFonts w:ascii="Times New Roman" w:hAnsi="Times New Roman" w:cs="Times New Roman"/>
          <w:sz w:val="24"/>
          <w:szCs w:val="24"/>
          <w:lang w:val="lt-LT"/>
        </w:rPr>
        <w:t>pakopų</w:t>
      </w:r>
      <w:r w:rsidR="00985608" w:rsidRPr="00630F8A">
        <w:rPr>
          <w:rFonts w:ascii="Times New Roman" w:hAnsi="Times New Roman" w:cs="Times New Roman"/>
          <w:sz w:val="24"/>
          <w:szCs w:val="24"/>
          <w:lang w:val="lt-LT"/>
        </w:rPr>
        <w:t xml:space="preserve"> pareiginės algos intervalų maksimalios ir minimalios reikšmės nustatomos išlaikant nuoseklų intervalo plotį ir intervalo didėjimą, kylant nuo žemesnių į aukštesn</w:t>
      </w:r>
      <w:r w:rsidR="005539CA" w:rsidRPr="00630F8A">
        <w:rPr>
          <w:rFonts w:ascii="Times New Roman" w:hAnsi="Times New Roman" w:cs="Times New Roman"/>
          <w:sz w:val="24"/>
          <w:szCs w:val="24"/>
          <w:lang w:val="lt-LT"/>
        </w:rPr>
        <w:t>es</w:t>
      </w:r>
      <w:r w:rsidR="007439CC" w:rsidRPr="00630F8A">
        <w:rPr>
          <w:rFonts w:ascii="Times New Roman" w:hAnsi="Times New Roman" w:cs="Times New Roman"/>
          <w:sz w:val="24"/>
          <w:szCs w:val="24"/>
          <w:lang w:val="lt-LT"/>
        </w:rPr>
        <w:t xml:space="preserve"> darbuotojų</w:t>
      </w:r>
      <w:r w:rsidR="00985608" w:rsidRPr="00630F8A">
        <w:rPr>
          <w:rFonts w:ascii="Times New Roman" w:hAnsi="Times New Roman" w:cs="Times New Roman"/>
          <w:sz w:val="24"/>
          <w:szCs w:val="24"/>
          <w:lang w:val="lt-LT"/>
        </w:rPr>
        <w:t xml:space="preserve"> pareigybių </w:t>
      </w:r>
      <w:r w:rsidR="007439CC" w:rsidRPr="00630F8A">
        <w:rPr>
          <w:rFonts w:ascii="Times New Roman" w:hAnsi="Times New Roman" w:cs="Times New Roman"/>
          <w:sz w:val="24"/>
          <w:szCs w:val="24"/>
          <w:lang w:val="lt-LT"/>
        </w:rPr>
        <w:t>pakopas</w:t>
      </w:r>
      <w:r w:rsidR="00985608" w:rsidRPr="00630F8A">
        <w:rPr>
          <w:rFonts w:ascii="Times New Roman" w:hAnsi="Times New Roman" w:cs="Times New Roman"/>
          <w:sz w:val="24"/>
          <w:szCs w:val="24"/>
          <w:lang w:val="lt-LT"/>
        </w:rPr>
        <w:t>.</w:t>
      </w:r>
    </w:p>
    <w:p w14:paraId="2BF3CD1B" w14:textId="4DD1E43E" w:rsidR="008B4758" w:rsidRPr="004566A8" w:rsidRDefault="00630F8A" w:rsidP="00630F8A">
      <w:pPr>
        <w:spacing w:after="0" w:line="276" w:lineRule="auto"/>
        <w:ind w:right="-3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30F8A">
        <w:rPr>
          <w:rFonts w:ascii="Times New Roman" w:hAnsi="Times New Roman" w:cs="Times New Roman"/>
          <w:sz w:val="24"/>
          <w:szCs w:val="24"/>
          <w:lang w:val="lt-LT"/>
        </w:rPr>
        <w:t xml:space="preserve">16. </w:t>
      </w:r>
      <w:r w:rsidR="00BE2268" w:rsidRPr="00630F8A">
        <w:rPr>
          <w:rFonts w:ascii="Times New Roman" w:hAnsi="Times New Roman" w:cs="Times New Roman"/>
          <w:sz w:val="24"/>
          <w:szCs w:val="24"/>
          <w:lang w:val="lt-LT"/>
        </w:rPr>
        <w:t>Darbuotojo</w:t>
      </w:r>
      <w:r w:rsidR="00985608" w:rsidRPr="00630F8A">
        <w:rPr>
          <w:rFonts w:ascii="Times New Roman" w:hAnsi="Times New Roman" w:cs="Times New Roman"/>
          <w:sz w:val="24"/>
          <w:szCs w:val="24"/>
          <w:lang w:val="lt-LT"/>
        </w:rPr>
        <w:t xml:space="preserve"> pareiginės algos minimalus koeficientas negali būti mažesnis nei </w:t>
      </w:r>
      <w:r w:rsidR="00D574D9" w:rsidRPr="00630F8A">
        <w:rPr>
          <w:rFonts w:ascii="Times New Roman" w:hAnsi="Times New Roman" w:cs="Times New Roman"/>
          <w:sz w:val="24"/>
          <w:szCs w:val="24"/>
          <w:lang w:val="lt-LT"/>
        </w:rPr>
        <w:t>nustatytas Įstatymo 1 priede</w:t>
      </w:r>
      <w:r w:rsidR="004D3DE8" w:rsidRPr="00630F8A">
        <w:rPr>
          <w:rFonts w:ascii="Times New Roman" w:hAnsi="Times New Roman" w:cs="Times New Roman"/>
          <w:sz w:val="24"/>
          <w:szCs w:val="24"/>
          <w:lang w:val="lt-LT"/>
        </w:rPr>
        <w:t xml:space="preserve"> ir mažesnis negu </w:t>
      </w:r>
      <w:r w:rsidR="000B071D" w:rsidRPr="00630F8A">
        <w:rPr>
          <w:rFonts w:ascii="Times New Roman" w:hAnsi="Times New Roman" w:cs="Times New Roman"/>
          <w:sz w:val="24"/>
          <w:szCs w:val="24"/>
          <w:lang w:val="lt-LT"/>
        </w:rPr>
        <w:t>1,1 Lietuvos Respublikos Vyriausybės patvirtintos minimaliosios mėnesinės algos</w:t>
      </w:r>
      <w:r w:rsidRPr="00630F8A">
        <w:rPr>
          <w:rFonts w:ascii="Times New Roman" w:hAnsi="Times New Roman" w:cs="Times New Roman"/>
          <w:sz w:val="24"/>
          <w:szCs w:val="24"/>
          <w:lang w:val="lt-LT"/>
        </w:rPr>
        <w:t xml:space="preserve">. </w:t>
      </w:r>
      <w:r w:rsidR="00100DB3" w:rsidRPr="004566A8">
        <w:rPr>
          <w:rFonts w:ascii="Times New Roman" w:hAnsi="Times New Roman" w:cs="Times New Roman"/>
          <w:sz w:val="24"/>
          <w:szCs w:val="24"/>
          <w:lang w:val="lt-LT"/>
        </w:rPr>
        <w:t xml:space="preserve">Darbuotojo </w:t>
      </w:r>
      <w:r w:rsidR="00C042A9" w:rsidRPr="004566A8">
        <w:rPr>
          <w:rFonts w:ascii="Times New Roman" w:hAnsi="Times New Roman" w:cs="Times New Roman"/>
          <w:sz w:val="24"/>
          <w:szCs w:val="24"/>
          <w:lang w:val="lt-LT"/>
        </w:rPr>
        <w:t xml:space="preserve">pareiginės algos maksimalus koeficientas negali viršyti </w:t>
      </w:r>
      <w:r w:rsidR="000E44F7" w:rsidRPr="004566A8">
        <w:rPr>
          <w:rFonts w:ascii="Times New Roman" w:hAnsi="Times New Roman" w:cs="Times New Roman"/>
          <w:sz w:val="24"/>
          <w:szCs w:val="24"/>
          <w:lang w:val="lt-LT"/>
        </w:rPr>
        <w:t>Biuro</w:t>
      </w:r>
      <w:r w:rsidR="00C042A9" w:rsidRPr="004566A8">
        <w:rPr>
          <w:rFonts w:ascii="Times New Roman" w:hAnsi="Times New Roman" w:cs="Times New Roman"/>
          <w:sz w:val="24"/>
          <w:szCs w:val="24"/>
          <w:lang w:val="lt-LT"/>
        </w:rPr>
        <w:t xml:space="preserve"> direktoriaus pareiginės algos maksimalaus koeficiento dydžio</w:t>
      </w:r>
      <w:r w:rsidR="003D5947" w:rsidRPr="004566A8">
        <w:rPr>
          <w:rFonts w:ascii="Times New Roman" w:hAnsi="Times New Roman" w:cs="Times New Roman"/>
          <w:sz w:val="24"/>
          <w:szCs w:val="24"/>
          <w:lang w:val="lt-LT"/>
        </w:rPr>
        <w:t>, apskaičiuoto atsi</w:t>
      </w:r>
      <w:r w:rsidR="00994A6C" w:rsidRPr="004566A8">
        <w:rPr>
          <w:rFonts w:ascii="Times New Roman" w:hAnsi="Times New Roman" w:cs="Times New Roman"/>
          <w:sz w:val="24"/>
          <w:szCs w:val="24"/>
          <w:lang w:val="lt-LT"/>
        </w:rPr>
        <w:t>žvelgiant į Lietuvos Respublikos patvirtintus valstybės ir savivaldybių institucijų ir įstaigų vertinimo kriterijų įverčius</w:t>
      </w:r>
      <w:r w:rsidR="008B4758" w:rsidRPr="004566A8">
        <w:rPr>
          <w:rFonts w:ascii="Times New Roman" w:hAnsi="Times New Roman" w:cs="Times New Roman"/>
          <w:sz w:val="24"/>
          <w:szCs w:val="24"/>
          <w:lang w:val="lt-LT"/>
        </w:rPr>
        <w:t>.</w:t>
      </w:r>
    </w:p>
    <w:p w14:paraId="753AAECA" w14:textId="78E5AAF0" w:rsidR="005E41D9" w:rsidRPr="004566A8" w:rsidRDefault="00630F8A" w:rsidP="00630F8A">
      <w:pPr>
        <w:spacing w:after="0" w:line="276" w:lineRule="auto"/>
        <w:ind w:right="-334"/>
        <w:jc w:val="both"/>
        <w:rPr>
          <w:rFonts w:ascii="Times New Roman" w:hAnsi="Times New Roman" w:cs="Times New Roman"/>
          <w:sz w:val="24"/>
          <w:szCs w:val="24"/>
          <w:lang w:val="lt-LT"/>
        </w:rPr>
      </w:pPr>
      <w:r w:rsidRPr="004566A8">
        <w:rPr>
          <w:rFonts w:ascii="Times New Roman" w:hAnsi="Times New Roman" w:cs="Times New Roman"/>
          <w:sz w:val="24"/>
          <w:szCs w:val="24"/>
          <w:lang w:val="lt-LT"/>
        </w:rPr>
        <w:t xml:space="preserve">            17. </w:t>
      </w:r>
      <w:r w:rsidR="0004602B" w:rsidRPr="004566A8">
        <w:rPr>
          <w:rFonts w:ascii="Times New Roman" w:hAnsi="Times New Roman" w:cs="Times New Roman"/>
          <w:sz w:val="24"/>
          <w:szCs w:val="24"/>
          <w:lang w:val="lt-LT"/>
        </w:rPr>
        <w:t xml:space="preserve">Kai yra </w:t>
      </w:r>
      <w:r w:rsidR="005E41D9" w:rsidRPr="004566A8">
        <w:rPr>
          <w:rFonts w:ascii="Times New Roman" w:hAnsi="Times New Roman" w:cs="Times New Roman"/>
          <w:sz w:val="24"/>
          <w:szCs w:val="24"/>
          <w:lang w:val="lt-LT"/>
        </w:rPr>
        <w:t>būtinybė ir kai išskirtinių kompetencijų darbuotojų (pavyzdžiui</w:t>
      </w:r>
      <w:r w:rsidR="00684704" w:rsidRPr="004566A8">
        <w:rPr>
          <w:rFonts w:ascii="Times New Roman" w:hAnsi="Times New Roman" w:cs="Times New Roman"/>
          <w:sz w:val="24"/>
          <w:szCs w:val="24"/>
          <w:lang w:val="lt-LT"/>
        </w:rPr>
        <w:t>, pareigybė yra susijusi su itin siaurų, specifinių kompetencijų, žinių turėjimu) pasiūla darbo rinkoje yra itin ribota, galimas nukrypimas nuo pareiginės algos koeficiento dydžio nustatymo kriterijų, nusistatytų pareiginių algų nustatymo taisyklių ir pareigybių grupių hierarchinės struktūros vientisumo. Tokioms pareigybėms galėtų būti nustatomas iki 100 procentų didesnis maksimalus pareiginės algos koeficientas nei pagal pareiginės algos koeficiento dydžio nustatymo kriterijus apskaičiuotas didžiausias šios pareigybės pareiginės algos koeficiento dydis. Darbuotojo pareiginės algos maksimalus koeficientas negali viršyti</w:t>
      </w:r>
      <w:r w:rsidR="000E15A3" w:rsidRPr="004566A8">
        <w:rPr>
          <w:rFonts w:ascii="Times New Roman" w:hAnsi="Times New Roman" w:cs="Times New Roman"/>
          <w:sz w:val="24"/>
          <w:szCs w:val="24"/>
          <w:lang w:val="lt-LT"/>
        </w:rPr>
        <w:t xml:space="preserve"> </w:t>
      </w:r>
      <w:r w:rsidR="000E44F7" w:rsidRPr="004566A8">
        <w:rPr>
          <w:rFonts w:ascii="Times New Roman" w:hAnsi="Times New Roman" w:cs="Times New Roman"/>
          <w:sz w:val="24"/>
          <w:szCs w:val="24"/>
          <w:lang w:val="lt-LT"/>
        </w:rPr>
        <w:t>Biuro</w:t>
      </w:r>
      <w:r w:rsidR="000E15A3" w:rsidRPr="004566A8">
        <w:rPr>
          <w:rFonts w:ascii="Times New Roman" w:hAnsi="Times New Roman" w:cs="Times New Roman"/>
          <w:sz w:val="24"/>
          <w:szCs w:val="24"/>
          <w:lang w:val="lt-LT"/>
        </w:rPr>
        <w:t xml:space="preserve"> direktoriaus</w:t>
      </w:r>
      <w:r w:rsidR="00684704" w:rsidRPr="004566A8">
        <w:rPr>
          <w:rFonts w:ascii="Times New Roman" w:hAnsi="Times New Roman" w:cs="Times New Roman"/>
          <w:sz w:val="24"/>
          <w:szCs w:val="24"/>
          <w:lang w:val="lt-LT"/>
        </w:rPr>
        <w:t xml:space="preserve"> pareiginės algos maksimalaus koeficiento dydžio, išskyrus </w:t>
      </w:r>
      <w:r w:rsidR="00BD04B0" w:rsidRPr="004566A8">
        <w:rPr>
          <w:rFonts w:ascii="Times New Roman" w:hAnsi="Times New Roman" w:cs="Times New Roman"/>
          <w:sz w:val="24"/>
          <w:szCs w:val="24"/>
          <w:lang w:val="lt-LT"/>
        </w:rPr>
        <w:t>teisės aktų išimtis</w:t>
      </w:r>
      <w:r w:rsidR="00684704" w:rsidRPr="004566A8">
        <w:rPr>
          <w:rFonts w:ascii="Times New Roman" w:hAnsi="Times New Roman" w:cs="Times New Roman"/>
          <w:sz w:val="24"/>
          <w:szCs w:val="24"/>
          <w:lang w:val="lt-LT"/>
        </w:rPr>
        <w:t>.</w:t>
      </w:r>
    </w:p>
    <w:p w14:paraId="36D4F922" w14:textId="09BFB02F" w:rsidR="00EC6583" w:rsidRPr="004566A8" w:rsidRDefault="00630F8A" w:rsidP="00630F8A">
      <w:pPr>
        <w:spacing w:after="0" w:line="276" w:lineRule="auto"/>
        <w:ind w:right="-334"/>
        <w:jc w:val="both"/>
        <w:rPr>
          <w:rFonts w:ascii="Times New Roman" w:hAnsi="Times New Roman" w:cs="Times New Roman"/>
          <w:sz w:val="24"/>
          <w:szCs w:val="24"/>
          <w:lang w:val="lt-LT"/>
        </w:rPr>
      </w:pPr>
      <w:r w:rsidRPr="004566A8">
        <w:rPr>
          <w:rFonts w:ascii="Times New Roman" w:hAnsi="Times New Roman" w:cs="Times New Roman"/>
          <w:sz w:val="24"/>
          <w:szCs w:val="24"/>
          <w:lang w:val="lt-LT"/>
        </w:rPr>
        <w:t xml:space="preserve">           18. </w:t>
      </w:r>
      <w:r w:rsidR="00B97DB2" w:rsidRPr="004566A8">
        <w:rPr>
          <w:rFonts w:ascii="Times New Roman" w:hAnsi="Times New Roman" w:cs="Times New Roman"/>
          <w:sz w:val="24"/>
          <w:szCs w:val="24"/>
          <w:lang w:val="lt-LT"/>
        </w:rPr>
        <w:t xml:space="preserve">Darbuotojo pareiginės algos koeficientą pagal </w:t>
      </w:r>
      <w:r w:rsidR="00A01411" w:rsidRPr="004566A8">
        <w:rPr>
          <w:rFonts w:ascii="Times New Roman" w:hAnsi="Times New Roman" w:cs="Times New Roman"/>
          <w:sz w:val="24"/>
          <w:szCs w:val="24"/>
          <w:lang w:val="lt-LT"/>
        </w:rPr>
        <w:t>Apraše numatytus kriterijus ir koeficientų dydžius nustato</w:t>
      </w:r>
      <w:r w:rsidR="00EC6583" w:rsidRPr="004566A8">
        <w:rPr>
          <w:rFonts w:ascii="Times New Roman" w:hAnsi="Times New Roman" w:cs="Times New Roman"/>
          <w:sz w:val="24"/>
          <w:szCs w:val="24"/>
          <w:lang w:val="lt-LT"/>
        </w:rPr>
        <w:t xml:space="preserve"> </w:t>
      </w:r>
      <w:r w:rsidR="00AB5F06" w:rsidRPr="004566A8">
        <w:rPr>
          <w:rFonts w:ascii="Times New Roman" w:hAnsi="Times New Roman" w:cs="Times New Roman"/>
          <w:sz w:val="24"/>
          <w:szCs w:val="24"/>
          <w:lang w:val="lt-LT"/>
        </w:rPr>
        <w:t>Biuro</w:t>
      </w:r>
      <w:r w:rsidR="00EC6583" w:rsidRPr="004566A8">
        <w:rPr>
          <w:rFonts w:ascii="Times New Roman" w:hAnsi="Times New Roman" w:cs="Times New Roman"/>
          <w:sz w:val="24"/>
          <w:szCs w:val="24"/>
          <w:lang w:val="lt-LT"/>
        </w:rPr>
        <w:t xml:space="preserve"> direktorius.</w:t>
      </w:r>
    </w:p>
    <w:p w14:paraId="1D5729DD" w14:textId="1E91E173" w:rsidR="00D73A18" w:rsidRPr="004566A8" w:rsidRDefault="00630F8A" w:rsidP="00630F8A">
      <w:pPr>
        <w:spacing w:line="276" w:lineRule="auto"/>
        <w:ind w:right="-334"/>
        <w:jc w:val="both"/>
        <w:rPr>
          <w:rFonts w:ascii="Times New Roman" w:hAnsi="Times New Roman" w:cs="Times New Roman"/>
          <w:sz w:val="24"/>
          <w:szCs w:val="24"/>
          <w:lang w:val="lt-LT"/>
        </w:rPr>
      </w:pPr>
      <w:r w:rsidRPr="004566A8">
        <w:rPr>
          <w:rFonts w:ascii="Times New Roman" w:hAnsi="Times New Roman" w:cs="Times New Roman"/>
          <w:sz w:val="24"/>
          <w:szCs w:val="24"/>
          <w:lang w:val="lt-LT"/>
        </w:rPr>
        <w:t xml:space="preserve">           19. </w:t>
      </w:r>
      <w:r w:rsidR="00EC6583" w:rsidRPr="004566A8">
        <w:rPr>
          <w:rFonts w:ascii="Times New Roman" w:hAnsi="Times New Roman" w:cs="Times New Roman"/>
          <w:sz w:val="24"/>
          <w:szCs w:val="24"/>
          <w:lang w:val="lt-LT"/>
        </w:rPr>
        <w:t xml:space="preserve">Darbuotojų pareiginė alga, nustatyta pagal </w:t>
      </w:r>
      <w:r w:rsidR="00BD11F9" w:rsidRPr="004566A8">
        <w:rPr>
          <w:rFonts w:ascii="Times New Roman" w:hAnsi="Times New Roman" w:cs="Times New Roman"/>
          <w:sz w:val="24"/>
          <w:szCs w:val="24"/>
          <w:lang w:val="lt-LT"/>
        </w:rPr>
        <w:t>Įstatymo nuostatas ir Aprašą, sulygstama darbo sutartyje.</w:t>
      </w:r>
      <w:r w:rsidR="002B4E8B" w:rsidRPr="004566A8">
        <w:rPr>
          <w:rFonts w:ascii="Times New Roman" w:hAnsi="Times New Roman" w:cs="Times New Roman"/>
          <w:sz w:val="24"/>
          <w:szCs w:val="24"/>
          <w:lang w:val="lt-LT"/>
        </w:rPr>
        <w:t xml:space="preserve"> Pareiginės algos koeficientas</w:t>
      </w:r>
      <w:r w:rsidR="002C4344" w:rsidRPr="004566A8">
        <w:rPr>
          <w:rFonts w:ascii="Times New Roman" w:hAnsi="Times New Roman" w:cs="Times New Roman"/>
          <w:sz w:val="24"/>
          <w:szCs w:val="24"/>
          <w:lang w:val="lt-LT"/>
        </w:rPr>
        <w:t xml:space="preserve"> keičiamas</w:t>
      </w:r>
      <w:r w:rsidR="008F5431" w:rsidRPr="004566A8">
        <w:rPr>
          <w:rFonts w:ascii="Times New Roman" w:hAnsi="Times New Roman" w:cs="Times New Roman"/>
          <w:sz w:val="24"/>
          <w:szCs w:val="24"/>
          <w:lang w:val="lt-LT"/>
        </w:rPr>
        <w:t xml:space="preserve"> (nustatomas iš naujo) </w:t>
      </w:r>
      <w:r w:rsidR="0047624E" w:rsidRPr="004566A8">
        <w:rPr>
          <w:rFonts w:ascii="Times New Roman" w:hAnsi="Times New Roman" w:cs="Times New Roman"/>
          <w:sz w:val="24"/>
          <w:szCs w:val="24"/>
          <w:lang w:val="lt-LT"/>
        </w:rPr>
        <w:t>pasikeitus darbuotojo pareiginės algos koef</w:t>
      </w:r>
      <w:r w:rsidR="001F446E" w:rsidRPr="004566A8">
        <w:rPr>
          <w:rFonts w:ascii="Times New Roman" w:hAnsi="Times New Roman" w:cs="Times New Roman"/>
          <w:sz w:val="24"/>
          <w:szCs w:val="24"/>
          <w:lang w:val="lt-LT"/>
        </w:rPr>
        <w:t xml:space="preserve">iciento </w:t>
      </w:r>
      <w:r w:rsidR="00081DD0" w:rsidRPr="004566A8">
        <w:rPr>
          <w:rFonts w:ascii="Times New Roman" w:hAnsi="Times New Roman" w:cs="Times New Roman"/>
          <w:sz w:val="24"/>
          <w:szCs w:val="24"/>
          <w:lang w:val="lt-LT"/>
        </w:rPr>
        <w:t xml:space="preserve">dydžio </w:t>
      </w:r>
      <w:r w:rsidR="001F446E" w:rsidRPr="004566A8">
        <w:rPr>
          <w:rFonts w:ascii="Times New Roman" w:hAnsi="Times New Roman" w:cs="Times New Roman"/>
          <w:sz w:val="24"/>
          <w:szCs w:val="24"/>
          <w:lang w:val="lt-LT"/>
        </w:rPr>
        <w:t>nustatymo kriterijams.</w:t>
      </w:r>
      <w:r w:rsidR="00A01411" w:rsidRPr="004566A8">
        <w:rPr>
          <w:rFonts w:ascii="Times New Roman" w:hAnsi="Times New Roman" w:cs="Times New Roman"/>
          <w:sz w:val="24"/>
          <w:szCs w:val="24"/>
          <w:lang w:val="lt-LT"/>
        </w:rPr>
        <w:t xml:space="preserve"> </w:t>
      </w:r>
    </w:p>
    <w:p w14:paraId="1A0940D8" w14:textId="77777777" w:rsidR="00602913" w:rsidRPr="00DF14A1" w:rsidRDefault="00602913" w:rsidP="00EC182C">
      <w:pPr>
        <w:tabs>
          <w:tab w:val="left" w:pos="0"/>
          <w:tab w:val="left" w:pos="1418"/>
        </w:tabs>
        <w:spacing w:after="0" w:line="276" w:lineRule="auto"/>
        <w:ind w:right="-334"/>
        <w:jc w:val="center"/>
        <w:rPr>
          <w:rFonts w:ascii="Times New Roman" w:hAnsi="Times New Roman" w:cs="Times New Roman"/>
          <w:b/>
          <w:sz w:val="24"/>
          <w:szCs w:val="24"/>
          <w:lang w:val="lt-LT"/>
        </w:rPr>
      </w:pPr>
    </w:p>
    <w:bookmarkEnd w:id="2"/>
    <w:bookmarkEnd w:id="3"/>
    <w:p w14:paraId="4EC570D1" w14:textId="3C054AAD" w:rsidR="002F3701" w:rsidRPr="00E1768A" w:rsidRDefault="008E235A" w:rsidP="002F3701">
      <w:pPr>
        <w:spacing w:after="0" w:line="276" w:lineRule="auto"/>
        <w:ind w:right="-334" w:firstLine="720"/>
        <w:jc w:val="center"/>
        <w:rPr>
          <w:rFonts w:ascii="Times New Roman" w:eastAsia="Times New Roman" w:hAnsi="Times New Roman" w:cs="Times New Roman"/>
          <w:b/>
          <w:bCs/>
          <w:color w:val="000000"/>
          <w:sz w:val="24"/>
          <w:szCs w:val="24"/>
          <w:lang w:val="lt-LT" w:eastAsia="lt-LT"/>
        </w:rPr>
      </w:pPr>
      <w:r w:rsidRPr="00851EBB">
        <w:rPr>
          <w:rFonts w:asciiTheme="majorBidi" w:hAnsiTheme="majorBidi" w:cstheme="majorBidi"/>
          <w:b/>
          <w:sz w:val="24"/>
          <w:szCs w:val="24"/>
          <w:lang w:val="lt-LT"/>
        </w:rPr>
        <w:t>VI SKYRIUS</w:t>
      </w:r>
    </w:p>
    <w:p w14:paraId="338C4423" w14:textId="54681F0A" w:rsidR="00F85F4E" w:rsidRPr="00F85F4E" w:rsidRDefault="00F85F4E" w:rsidP="001C69B0">
      <w:pPr>
        <w:spacing w:after="0" w:line="240" w:lineRule="auto"/>
        <w:ind w:right="-164"/>
        <w:jc w:val="center"/>
        <w:rPr>
          <w:rFonts w:ascii="Times New Roman" w:eastAsia="Times New Roman" w:hAnsi="Times New Roman" w:cs="Times New Roman"/>
          <w:b/>
          <w:bCs/>
          <w:sz w:val="24"/>
          <w:szCs w:val="24"/>
          <w:lang w:val="lt-LT" w:eastAsia="lt-LT"/>
        </w:rPr>
      </w:pPr>
      <w:r w:rsidRPr="00F85F4E">
        <w:rPr>
          <w:rFonts w:ascii="Times New Roman" w:eastAsia="Times New Roman" w:hAnsi="Times New Roman" w:cs="Times New Roman"/>
          <w:b/>
          <w:bCs/>
          <w:sz w:val="24"/>
          <w:szCs w:val="24"/>
          <w:lang w:val="lt-LT" w:eastAsia="lt-LT"/>
        </w:rPr>
        <w:t>DARBO UŽMOKESČIO MOKĖJIMAS</w:t>
      </w:r>
      <w:r w:rsidR="00755469">
        <w:rPr>
          <w:rFonts w:ascii="Times New Roman" w:eastAsia="Times New Roman" w:hAnsi="Times New Roman" w:cs="Times New Roman"/>
          <w:b/>
          <w:bCs/>
          <w:sz w:val="24"/>
          <w:szCs w:val="24"/>
          <w:lang w:val="lt-LT" w:eastAsia="lt-LT"/>
        </w:rPr>
        <w:t xml:space="preserve"> IR DARBUOTOJŲ SKATINIMAS</w:t>
      </w:r>
    </w:p>
    <w:p w14:paraId="271EB5B4" w14:textId="77777777" w:rsidR="00F85F4E" w:rsidRPr="00F85F4E" w:rsidRDefault="00F85F4E" w:rsidP="00F85F4E">
      <w:pPr>
        <w:spacing w:after="0" w:line="240" w:lineRule="auto"/>
        <w:ind w:right="-164"/>
        <w:jc w:val="center"/>
        <w:rPr>
          <w:rFonts w:ascii="Times New Roman" w:eastAsia="Times New Roman" w:hAnsi="Times New Roman" w:cs="Times New Roman"/>
          <w:b/>
          <w:bCs/>
          <w:sz w:val="24"/>
          <w:szCs w:val="24"/>
          <w:lang w:val="lt-LT" w:eastAsia="lt-LT"/>
        </w:rPr>
      </w:pPr>
    </w:p>
    <w:p w14:paraId="602D7CB3" w14:textId="64EFEF6B" w:rsidR="00F85F4E" w:rsidRPr="00F85F4E" w:rsidRDefault="00BE3E11" w:rsidP="001C69B0">
      <w:pPr>
        <w:tabs>
          <w:tab w:val="left" w:pos="1134"/>
          <w:tab w:val="left" w:pos="1276"/>
          <w:tab w:val="center" w:pos="4153"/>
          <w:tab w:val="right" w:pos="8306"/>
        </w:tabs>
        <w:spacing w:after="0" w:line="276" w:lineRule="auto"/>
        <w:ind w:right="-164" w:firstLine="709"/>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w:t>
      </w:r>
      <w:r w:rsidR="00F85F4E" w:rsidRPr="00F85F4E">
        <w:rPr>
          <w:rFonts w:ascii="Times New Roman" w:eastAsia="Times New Roman" w:hAnsi="Times New Roman" w:cs="Times New Roman"/>
          <w:sz w:val="24"/>
          <w:szCs w:val="20"/>
          <w:lang w:val="lt-LT"/>
        </w:rPr>
        <w:t xml:space="preserve">. Darbuotojų </w:t>
      </w:r>
      <w:r w:rsidR="00F85F4E" w:rsidRPr="00F85F4E">
        <w:rPr>
          <w:rFonts w:ascii="Times New Roman" w:eastAsia="Times New Roman" w:hAnsi="Times New Roman" w:cs="Times New Roman"/>
          <w:sz w:val="24"/>
          <w:szCs w:val="24"/>
          <w:lang w:val="lt-LT"/>
        </w:rPr>
        <w:t xml:space="preserve">(išskyrus Biuro vadovą) </w:t>
      </w:r>
      <w:r w:rsidR="00F85F4E" w:rsidRPr="00F85F4E">
        <w:rPr>
          <w:rFonts w:ascii="Times New Roman" w:eastAsia="Times New Roman" w:hAnsi="Times New Roman" w:cs="Times New Roman"/>
          <w:sz w:val="24"/>
          <w:szCs w:val="20"/>
          <w:lang w:val="lt-LT"/>
        </w:rPr>
        <w:t>darbo užmokestį sudaro:</w:t>
      </w:r>
    </w:p>
    <w:p w14:paraId="4C15D5B7" w14:textId="48732870" w:rsidR="00F85F4E" w:rsidRPr="00F85F4E" w:rsidRDefault="00BE3E11" w:rsidP="001C69B0">
      <w:pPr>
        <w:tabs>
          <w:tab w:val="left" w:pos="1134"/>
          <w:tab w:val="left" w:pos="1276"/>
          <w:tab w:val="center" w:pos="4153"/>
          <w:tab w:val="right" w:pos="8306"/>
        </w:tabs>
        <w:spacing w:after="0" w:line="276" w:lineRule="auto"/>
        <w:ind w:right="-164" w:firstLine="709"/>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w:t>
      </w:r>
      <w:r w:rsidR="00F85F4E" w:rsidRPr="00F85F4E">
        <w:rPr>
          <w:rFonts w:ascii="Times New Roman" w:eastAsia="Times New Roman" w:hAnsi="Times New Roman" w:cs="Times New Roman"/>
          <w:sz w:val="24"/>
          <w:szCs w:val="20"/>
          <w:lang w:val="lt-LT"/>
        </w:rPr>
        <w:t>.1. pareiginė alga;</w:t>
      </w:r>
    </w:p>
    <w:p w14:paraId="7CB49C87" w14:textId="434E5867" w:rsidR="00F85F4E" w:rsidRPr="00F85F4E" w:rsidRDefault="00BE3E11" w:rsidP="001C69B0">
      <w:pPr>
        <w:tabs>
          <w:tab w:val="left" w:pos="1134"/>
          <w:tab w:val="left" w:pos="1276"/>
          <w:tab w:val="center" w:pos="4153"/>
          <w:tab w:val="right" w:pos="8306"/>
        </w:tabs>
        <w:spacing w:after="0" w:line="276" w:lineRule="auto"/>
        <w:ind w:right="-164" w:firstLine="709"/>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w:t>
      </w:r>
      <w:r w:rsidR="00F85F4E" w:rsidRPr="00F85F4E">
        <w:rPr>
          <w:rFonts w:ascii="Times New Roman" w:eastAsia="Times New Roman" w:hAnsi="Times New Roman" w:cs="Times New Roman"/>
          <w:sz w:val="24"/>
          <w:szCs w:val="20"/>
          <w:lang w:val="lt-LT"/>
        </w:rPr>
        <w:t>.2. priemokos;</w:t>
      </w:r>
    </w:p>
    <w:p w14:paraId="37E5D916" w14:textId="3495468E" w:rsidR="00F85F4E" w:rsidRPr="00F85F4E" w:rsidRDefault="00BE3E11" w:rsidP="001C69B0">
      <w:pPr>
        <w:tabs>
          <w:tab w:val="left" w:pos="1134"/>
          <w:tab w:val="left" w:pos="1276"/>
          <w:tab w:val="center" w:pos="4153"/>
          <w:tab w:val="right" w:pos="8306"/>
        </w:tabs>
        <w:spacing w:after="0" w:line="276" w:lineRule="auto"/>
        <w:ind w:right="-164" w:firstLine="709"/>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w:t>
      </w:r>
      <w:r w:rsidR="00F85F4E" w:rsidRPr="00F85F4E">
        <w:rPr>
          <w:rFonts w:ascii="Times New Roman" w:eastAsia="Times New Roman" w:hAnsi="Times New Roman" w:cs="Times New Roman"/>
          <w:sz w:val="24"/>
          <w:szCs w:val="20"/>
          <w:lang w:val="lt-LT"/>
        </w:rPr>
        <w:t>.3. piniginė išmoka;</w:t>
      </w:r>
    </w:p>
    <w:p w14:paraId="1563DFC5" w14:textId="45CB6F0D" w:rsidR="00F85F4E" w:rsidRDefault="00BE3E11" w:rsidP="001C69B0">
      <w:pPr>
        <w:tabs>
          <w:tab w:val="left" w:pos="1134"/>
          <w:tab w:val="left" w:pos="1276"/>
          <w:tab w:val="center" w:pos="4153"/>
          <w:tab w:val="right" w:pos="8306"/>
        </w:tabs>
        <w:spacing w:after="0" w:line="276" w:lineRule="auto"/>
        <w:ind w:right="-164" w:firstLine="709"/>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w:t>
      </w:r>
      <w:r w:rsidR="00F85F4E" w:rsidRPr="00F85F4E">
        <w:rPr>
          <w:rFonts w:ascii="Times New Roman" w:eastAsia="Times New Roman" w:hAnsi="Times New Roman" w:cs="Times New Roman"/>
          <w:sz w:val="24"/>
          <w:szCs w:val="20"/>
          <w:lang w:val="lt-LT"/>
        </w:rPr>
        <w:t>.4. mokėjimas už darbą poilsio ir švenčių dienomis, nakties, viršvalandinį darbą ir budėjimą Darbo kodekso nustatyta tvarka</w:t>
      </w:r>
      <w:r w:rsidR="00755469">
        <w:rPr>
          <w:rFonts w:ascii="Times New Roman" w:eastAsia="Times New Roman" w:hAnsi="Times New Roman" w:cs="Times New Roman"/>
          <w:sz w:val="24"/>
          <w:szCs w:val="20"/>
          <w:lang w:val="lt-LT"/>
        </w:rPr>
        <w:t>;</w:t>
      </w:r>
    </w:p>
    <w:p w14:paraId="4B5A8BFB" w14:textId="01405D8D" w:rsidR="00755469" w:rsidRDefault="00B50E7C" w:rsidP="001C69B0">
      <w:pPr>
        <w:tabs>
          <w:tab w:val="left" w:pos="1134"/>
          <w:tab w:val="left" w:pos="1276"/>
          <w:tab w:val="center" w:pos="4153"/>
          <w:tab w:val="right" w:pos="8306"/>
        </w:tabs>
        <w:spacing w:after="0" w:line="276" w:lineRule="auto"/>
        <w:ind w:right="-164" w:firstLine="709"/>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w:t>
      </w:r>
      <w:r w:rsidR="00755469">
        <w:rPr>
          <w:rFonts w:ascii="Times New Roman" w:eastAsia="Times New Roman" w:hAnsi="Times New Roman" w:cs="Times New Roman"/>
          <w:sz w:val="24"/>
          <w:szCs w:val="20"/>
          <w:lang w:val="lt-LT"/>
        </w:rPr>
        <w:t>.5. kintamoji dalis</w:t>
      </w:r>
      <w:r w:rsidR="00BE3E11">
        <w:rPr>
          <w:rFonts w:ascii="Times New Roman" w:eastAsia="Times New Roman" w:hAnsi="Times New Roman" w:cs="Times New Roman"/>
          <w:sz w:val="24"/>
          <w:szCs w:val="20"/>
          <w:lang w:val="lt-LT"/>
        </w:rPr>
        <w:t>.</w:t>
      </w:r>
    </w:p>
    <w:p w14:paraId="5A5BEF85" w14:textId="77777777" w:rsidR="00755469" w:rsidRDefault="00755469" w:rsidP="001C69B0">
      <w:pPr>
        <w:tabs>
          <w:tab w:val="left" w:pos="1134"/>
          <w:tab w:val="left" w:pos="1276"/>
          <w:tab w:val="center" w:pos="4153"/>
          <w:tab w:val="right" w:pos="8306"/>
        </w:tabs>
        <w:spacing w:after="0" w:line="240" w:lineRule="auto"/>
        <w:ind w:right="-164" w:firstLine="709"/>
        <w:jc w:val="both"/>
        <w:rPr>
          <w:rFonts w:ascii="Times New Roman" w:eastAsia="Times New Roman" w:hAnsi="Times New Roman" w:cs="Times New Roman"/>
          <w:sz w:val="24"/>
          <w:szCs w:val="20"/>
          <w:lang w:val="lt-LT"/>
        </w:rPr>
      </w:pPr>
    </w:p>
    <w:p w14:paraId="76755D64" w14:textId="77777777" w:rsidR="00755469" w:rsidRDefault="00755469" w:rsidP="00F85F4E">
      <w:pPr>
        <w:tabs>
          <w:tab w:val="left" w:pos="1134"/>
          <w:tab w:val="left" w:pos="1276"/>
          <w:tab w:val="center" w:pos="4153"/>
          <w:tab w:val="right" w:pos="8306"/>
        </w:tabs>
        <w:spacing w:after="0" w:line="240" w:lineRule="auto"/>
        <w:ind w:right="-164" w:firstLine="851"/>
        <w:jc w:val="both"/>
        <w:rPr>
          <w:rFonts w:ascii="Times New Roman" w:eastAsia="Times New Roman" w:hAnsi="Times New Roman" w:cs="Times New Roman"/>
          <w:sz w:val="24"/>
          <w:szCs w:val="20"/>
          <w:lang w:val="lt-LT"/>
        </w:rPr>
      </w:pPr>
    </w:p>
    <w:p w14:paraId="238BE64C" w14:textId="77777777" w:rsidR="00755469" w:rsidRPr="00F85F4E" w:rsidRDefault="00755469" w:rsidP="00D7095C">
      <w:pPr>
        <w:tabs>
          <w:tab w:val="left" w:pos="1276"/>
          <w:tab w:val="center" w:pos="4153"/>
          <w:tab w:val="right" w:pos="8306"/>
        </w:tabs>
        <w:spacing w:after="0" w:line="240" w:lineRule="auto"/>
        <w:ind w:right="-164" w:firstLine="851"/>
        <w:jc w:val="both"/>
        <w:rPr>
          <w:rFonts w:ascii="Times New Roman" w:eastAsia="Times New Roman" w:hAnsi="Times New Roman" w:cs="Times New Roman"/>
          <w:sz w:val="24"/>
          <w:szCs w:val="20"/>
          <w:lang w:val="lt-LT"/>
        </w:rPr>
      </w:pPr>
    </w:p>
    <w:p w14:paraId="29C22AAD" w14:textId="77777777" w:rsidR="009B15BA" w:rsidRPr="00851EBB" w:rsidRDefault="009B15BA" w:rsidP="00EC182C">
      <w:pPr>
        <w:tabs>
          <w:tab w:val="left" w:pos="1134"/>
        </w:tabs>
        <w:suppressAutoHyphens/>
        <w:spacing w:after="0" w:line="276" w:lineRule="auto"/>
        <w:ind w:right="-334"/>
        <w:jc w:val="both"/>
        <w:rPr>
          <w:rFonts w:asciiTheme="majorBidi" w:hAnsiTheme="majorBidi" w:cstheme="majorBidi"/>
          <w:szCs w:val="24"/>
          <w:lang w:val="lt-LT" w:eastAsia="lt-LT"/>
        </w:rPr>
      </w:pPr>
    </w:p>
    <w:p w14:paraId="4F7E1A8E" w14:textId="3BBFEB56" w:rsidR="009349A2" w:rsidRPr="00851EBB" w:rsidRDefault="00D7095C" w:rsidP="00D7095C">
      <w:pPr>
        <w:pStyle w:val="Sraopastraipa"/>
        <w:tabs>
          <w:tab w:val="left" w:pos="1134"/>
          <w:tab w:val="left" w:pos="1260"/>
        </w:tabs>
        <w:suppressAutoHyphens/>
        <w:spacing w:line="276" w:lineRule="auto"/>
        <w:ind w:left="0" w:right="-334" w:firstLine="851"/>
        <w:jc w:val="both"/>
        <w:rPr>
          <w:rFonts w:asciiTheme="majorBidi" w:hAnsiTheme="majorBidi" w:cstheme="majorBidi"/>
          <w:szCs w:val="24"/>
          <w:lang w:eastAsia="lt-LT"/>
        </w:rPr>
      </w:pPr>
      <w:r>
        <w:rPr>
          <w:rFonts w:asciiTheme="majorBidi" w:hAnsiTheme="majorBidi" w:cstheme="majorBidi"/>
          <w:szCs w:val="24"/>
          <w:lang w:eastAsia="lt-LT"/>
        </w:rPr>
        <w:t xml:space="preserve">21. </w:t>
      </w:r>
      <w:r w:rsidR="0081168B" w:rsidRPr="00851EBB">
        <w:rPr>
          <w:rFonts w:asciiTheme="majorBidi" w:hAnsiTheme="majorBidi" w:cstheme="majorBidi"/>
          <w:szCs w:val="24"/>
          <w:lang w:eastAsia="lt-LT"/>
        </w:rPr>
        <w:t xml:space="preserve">Darbuotojai </w:t>
      </w:r>
      <w:r w:rsidR="0079493B" w:rsidRPr="00851EBB">
        <w:rPr>
          <w:rFonts w:asciiTheme="majorBidi" w:hAnsiTheme="majorBidi" w:cstheme="majorBidi"/>
          <w:lang w:eastAsia="lt-LT"/>
        </w:rPr>
        <w:t>u</w:t>
      </w:r>
      <w:r w:rsidR="00FF05E5" w:rsidRPr="00851EBB">
        <w:rPr>
          <w:rFonts w:asciiTheme="majorBidi" w:hAnsiTheme="majorBidi" w:cstheme="majorBidi"/>
          <w:lang w:eastAsia="lt-LT"/>
        </w:rPr>
        <w:t xml:space="preserve">ž nepriekaištingą </w:t>
      </w:r>
      <w:r w:rsidR="001825A6" w:rsidRPr="00851EBB">
        <w:rPr>
          <w:rFonts w:asciiTheme="majorBidi" w:hAnsiTheme="majorBidi" w:cstheme="majorBidi"/>
          <w:lang w:eastAsia="lt-LT"/>
        </w:rPr>
        <w:t>pareigų atlikimą</w:t>
      </w:r>
      <w:r w:rsidR="00545B26" w:rsidRPr="00851EBB">
        <w:rPr>
          <w:rFonts w:asciiTheme="majorBidi" w:hAnsiTheme="majorBidi" w:cstheme="majorBidi"/>
          <w:lang w:eastAsia="lt-LT"/>
        </w:rPr>
        <w:t xml:space="preserve"> gali būti </w:t>
      </w:r>
      <w:r w:rsidR="004001D6" w:rsidRPr="00851EBB">
        <w:rPr>
          <w:rFonts w:asciiTheme="majorBidi" w:hAnsiTheme="majorBidi" w:cstheme="majorBidi"/>
          <w:lang w:eastAsia="lt-LT"/>
        </w:rPr>
        <w:t>skatinami šiomis skatinimo priemonėmis:</w:t>
      </w:r>
    </w:p>
    <w:p w14:paraId="5734B9D5" w14:textId="38504A9A" w:rsidR="00A36EDA" w:rsidRPr="00DF14A1" w:rsidRDefault="00D7095C" w:rsidP="00D7095C">
      <w:pPr>
        <w:pStyle w:val="Sraopastraipa"/>
        <w:tabs>
          <w:tab w:val="left" w:pos="1134"/>
          <w:tab w:val="left" w:pos="1418"/>
        </w:tabs>
        <w:suppressAutoHyphens/>
        <w:spacing w:line="276" w:lineRule="auto"/>
        <w:ind w:left="851" w:right="-334"/>
        <w:jc w:val="both"/>
        <w:rPr>
          <w:szCs w:val="24"/>
          <w:lang w:eastAsia="lt-LT"/>
        </w:rPr>
      </w:pPr>
      <w:r>
        <w:rPr>
          <w:szCs w:val="24"/>
          <w:lang w:eastAsia="lt-LT"/>
        </w:rPr>
        <w:t xml:space="preserve">21.1 </w:t>
      </w:r>
      <w:r w:rsidR="00E440D0" w:rsidRPr="00DF14A1">
        <w:rPr>
          <w:szCs w:val="24"/>
          <w:lang w:eastAsia="lt-LT"/>
        </w:rPr>
        <w:t>p</w:t>
      </w:r>
      <w:r w:rsidR="004001D6" w:rsidRPr="00DF14A1">
        <w:rPr>
          <w:szCs w:val="24"/>
          <w:lang w:eastAsia="lt-LT"/>
        </w:rPr>
        <w:t>adėka;</w:t>
      </w:r>
    </w:p>
    <w:p w14:paraId="73388B14" w14:textId="3D71A361" w:rsidR="000D7A40" w:rsidRPr="00DF14A1" w:rsidRDefault="00D7095C" w:rsidP="00D7095C">
      <w:pPr>
        <w:pStyle w:val="Sraopastraipa"/>
        <w:tabs>
          <w:tab w:val="left" w:pos="1134"/>
          <w:tab w:val="left" w:pos="1418"/>
        </w:tabs>
        <w:suppressAutoHyphens/>
        <w:spacing w:line="276" w:lineRule="auto"/>
        <w:ind w:left="0" w:right="-334" w:firstLine="851"/>
        <w:jc w:val="both"/>
        <w:rPr>
          <w:szCs w:val="24"/>
          <w:lang w:eastAsia="lt-LT"/>
        </w:rPr>
      </w:pPr>
      <w:r>
        <w:rPr>
          <w:szCs w:val="24"/>
          <w:lang w:eastAsia="lt-LT"/>
        </w:rPr>
        <w:t xml:space="preserve">21.2. </w:t>
      </w:r>
      <w:r w:rsidR="00A36EDA" w:rsidRPr="00DF14A1">
        <w:rPr>
          <w:szCs w:val="24"/>
          <w:lang w:eastAsia="lt-LT"/>
        </w:rPr>
        <w:t>nuo 1 iki 2 pareiginių algų dydžio pinigine išmoka už asmeninį išskirtinį indėlį</w:t>
      </w:r>
      <w:r>
        <w:rPr>
          <w:szCs w:val="24"/>
          <w:lang w:eastAsia="lt-LT"/>
        </w:rPr>
        <w:t xml:space="preserve">    </w:t>
      </w:r>
      <w:r w:rsidR="00A36EDA" w:rsidRPr="00DF14A1">
        <w:rPr>
          <w:szCs w:val="24"/>
          <w:lang w:eastAsia="lt-LT"/>
        </w:rPr>
        <w:t xml:space="preserve">įgyvendinant </w:t>
      </w:r>
      <w:r w:rsidR="009D0921">
        <w:rPr>
          <w:szCs w:val="24"/>
          <w:lang w:eastAsia="lt-LT"/>
        </w:rPr>
        <w:t>Biuro</w:t>
      </w:r>
      <w:r w:rsidR="00A36EDA" w:rsidRPr="00DF14A1">
        <w:rPr>
          <w:szCs w:val="24"/>
          <w:lang w:eastAsia="lt-LT"/>
        </w:rPr>
        <w:t xml:space="preserve"> nustatytus tikslus arba </w:t>
      </w:r>
      <w:r w:rsidR="006E5891">
        <w:rPr>
          <w:szCs w:val="24"/>
          <w:lang w:eastAsia="lt-LT"/>
        </w:rPr>
        <w:t xml:space="preserve">už </w:t>
      </w:r>
      <w:r w:rsidR="00A36EDA" w:rsidRPr="00DF14A1">
        <w:rPr>
          <w:szCs w:val="24"/>
          <w:lang w:eastAsia="lt-LT"/>
        </w:rPr>
        <w:t>pasiektus rezultatus ir įgyvendintus uždavinius (tačiau ne dažniau kaip du kartus per kalendorinius metus);</w:t>
      </w:r>
    </w:p>
    <w:p w14:paraId="487AD672" w14:textId="41C7A94B" w:rsidR="00A36EDA" w:rsidRPr="00D7095C" w:rsidRDefault="00D7095C" w:rsidP="00D7095C">
      <w:pPr>
        <w:tabs>
          <w:tab w:val="left" w:pos="1134"/>
          <w:tab w:val="left" w:pos="1418"/>
        </w:tabs>
        <w:suppressAutoHyphens/>
        <w:spacing w:after="0" w:line="276" w:lineRule="auto"/>
        <w:ind w:right="-334"/>
        <w:jc w:val="both"/>
        <w:rPr>
          <w:rFonts w:ascii="Times New Roman" w:hAnsi="Times New Roman" w:cs="Times New Roman"/>
          <w:sz w:val="24"/>
          <w:szCs w:val="24"/>
          <w:lang w:val="lt-LT" w:eastAsia="lt-LT"/>
        </w:rPr>
      </w:pPr>
      <w:r w:rsidRPr="00D7095C">
        <w:rPr>
          <w:rFonts w:ascii="Times New Roman" w:hAnsi="Times New Roman" w:cs="Times New Roman"/>
          <w:sz w:val="24"/>
          <w:szCs w:val="24"/>
          <w:lang w:val="lt-LT" w:eastAsia="lt-LT"/>
        </w:rPr>
        <w:t xml:space="preserve">               21.3. </w:t>
      </w:r>
      <w:r w:rsidR="00A36EDA" w:rsidRPr="00D7095C">
        <w:rPr>
          <w:rFonts w:ascii="Times New Roman" w:hAnsi="Times New Roman" w:cs="Times New Roman"/>
          <w:sz w:val="24"/>
          <w:szCs w:val="24"/>
          <w:lang w:val="lt-LT" w:eastAsia="lt-LT"/>
        </w:rPr>
        <w:t>suteikiant iki 5 mokamų papildomų poilsio dienų (tačiau ne daugiau kaip 10 mokamų papildomų poilsio dienų per metus) arba atitinkamai sutrumpinant darbo laiką;</w:t>
      </w:r>
    </w:p>
    <w:p w14:paraId="358E3F6E" w14:textId="2F834524" w:rsidR="00E671D1" w:rsidRPr="00DF14A1" w:rsidRDefault="00D7095C" w:rsidP="00D7095C">
      <w:pPr>
        <w:pStyle w:val="Sraopastraipa"/>
        <w:tabs>
          <w:tab w:val="left" w:pos="1134"/>
          <w:tab w:val="left" w:pos="1418"/>
        </w:tabs>
        <w:suppressAutoHyphens/>
        <w:spacing w:line="276" w:lineRule="auto"/>
        <w:ind w:left="900" w:right="-334"/>
        <w:jc w:val="both"/>
        <w:rPr>
          <w:szCs w:val="24"/>
          <w:lang w:eastAsia="lt-LT"/>
        </w:rPr>
      </w:pPr>
      <w:r>
        <w:rPr>
          <w:szCs w:val="24"/>
          <w:lang w:eastAsia="lt-LT"/>
        </w:rPr>
        <w:t xml:space="preserve"> 21.4. </w:t>
      </w:r>
      <w:r w:rsidR="00A36EDA" w:rsidRPr="00DF14A1">
        <w:rPr>
          <w:szCs w:val="24"/>
          <w:lang w:eastAsia="lt-LT"/>
        </w:rPr>
        <w:t xml:space="preserve">vienkartine pinigine išmoka </w:t>
      </w:r>
      <w:r w:rsidR="00D028E2">
        <w:rPr>
          <w:szCs w:val="24"/>
          <w:lang w:eastAsia="lt-LT"/>
        </w:rPr>
        <w:t xml:space="preserve">Lietuvos Respublikos </w:t>
      </w:r>
      <w:r w:rsidR="00A36EDA" w:rsidRPr="00DF14A1">
        <w:rPr>
          <w:szCs w:val="24"/>
          <w:lang w:eastAsia="lt-LT"/>
        </w:rPr>
        <w:t>Vyriausybės nustatyta tvarka;</w:t>
      </w:r>
    </w:p>
    <w:p w14:paraId="3177095F" w14:textId="4B8F195F" w:rsidR="00A36EDA" w:rsidRDefault="00D7095C" w:rsidP="00D7095C">
      <w:pPr>
        <w:pStyle w:val="Sraopastraipa"/>
        <w:tabs>
          <w:tab w:val="left" w:pos="1134"/>
          <w:tab w:val="left" w:pos="1418"/>
        </w:tabs>
        <w:suppressAutoHyphens/>
        <w:spacing w:line="276" w:lineRule="auto"/>
        <w:ind w:left="0" w:right="-334" w:firstLine="900"/>
        <w:jc w:val="both"/>
        <w:rPr>
          <w:lang w:eastAsia="lt-LT"/>
        </w:rPr>
      </w:pPr>
      <w:r>
        <w:rPr>
          <w:lang w:eastAsia="lt-LT"/>
        </w:rPr>
        <w:t xml:space="preserve"> 21.5. </w:t>
      </w:r>
      <w:r w:rsidR="009762A5">
        <w:rPr>
          <w:lang w:eastAsia="lt-LT"/>
        </w:rPr>
        <w:t xml:space="preserve">finansuojant </w:t>
      </w:r>
      <w:r w:rsidR="00A36EDA" w:rsidRPr="00DF14A1">
        <w:rPr>
          <w:lang w:eastAsia="lt-LT"/>
        </w:rPr>
        <w:t xml:space="preserve">kvalifikacijos tobulinimą ne didesne kaip </w:t>
      </w:r>
      <w:r w:rsidR="0509CFCC" w:rsidRPr="00DF14A1">
        <w:rPr>
          <w:lang w:eastAsia="lt-LT"/>
        </w:rPr>
        <w:t xml:space="preserve">to </w:t>
      </w:r>
      <w:r w:rsidR="009762A5">
        <w:rPr>
          <w:lang w:eastAsia="lt-LT"/>
        </w:rPr>
        <w:t>darbuotojo</w:t>
      </w:r>
      <w:r w:rsidR="00A36EDA" w:rsidRPr="00DF14A1">
        <w:rPr>
          <w:lang w:eastAsia="lt-LT"/>
        </w:rPr>
        <w:t xml:space="preserve"> vienos pareiginės algos dydžio suma per metus</w:t>
      </w:r>
      <w:r w:rsidR="008F025F">
        <w:rPr>
          <w:lang w:eastAsia="lt-LT"/>
        </w:rPr>
        <w:t>;</w:t>
      </w:r>
    </w:p>
    <w:p w14:paraId="3921526A" w14:textId="3088520E" w:rsidR="008F025F" w:rsidRPr="00DF14A1" w:rsidRDefault="00DA59D9" w:rsidP="00D7095C">
      <w:pPr>
        <w:pStyle w:val="Sraopastraipa"/>
        <w:tabs>
          <w:tab w:val="left" w:pos="1134"/>
          <w:tab w:val="left" w:pos="1418"/>
        </w:tabs>
        <w:suppressAutoHyphens/>
        <w:spacing w:line="276" w:lineRule="auto"/>
        <w:ind w:left="900" w:right="-334"/>
        <w:jc w:val="both"/>
        <w:rPr>
          <w:lang w:eastAsia="lt-LT"/>
        </w:rPr>
      </w:pPr>
      <w:r>
        <w:rPr>
          <w:lang w:eastAsia="lt-LT"/>
        </w:rPr>
        <w:t xml:space="preserve"> </w:t>
      </w:r>
      <w:r w:rsidR="00D7095C">
        <w:rPr>
          <w:lang w:eastAsia="lt-LT"/>
        </w:rPr>
        <w:t xml:space="preserve">21.6. </w:t>
      </w:r>
      <w:r w:rsidR="008F025F">
        <w:rPr>
          <w:lang w:eastAsia="lt-LT"/>
        </w:rPr>
        <w:t xml:space="preserve">kintamąja dalimi Aprašo </w:t>
      </w:r>
      <w:r w:rsidR="00DA0370">
        <w:rPr>
          <w:lang w:eastAsia="lt-LT"/>
        </w:rPr>
        <w:t xml:space="preserve">IX </w:t>
      </w:r>
      <w:r w:rsidR="008F025F">
        <w:rPr>
          <w:lang w:eastAsia="lt-LT"/>
        </w:rPr>
        <w:t>skyriuje nustatyta tvarka.</w:t>
      </w:r>
    </w:p>
    <w:p w14:paraId="45F8A0BC" w14:textId="3EE8C619" w:rsidR="00C3072D" w:rsidRDefault="00DA59D9" w:rsidP="00D7095C">
      <w:pPr>
        <w:pStyle w:val="Sraopastraipa"/>
        <w:tabs>
          <w:tab w:val="left" w:pos="1170"/>
          <w:tab w:val="left" w:pos="1260"/>
        </w:tabs>
        <w:suppressAutoHyphens/>
        <w:spacing w:line="276" w:lineRule="auto"/>
        <w:ind w:left="0" w:right="-334" w:firstLine="900"/>
        <w:jc w:val="both"/>
        <w:rPr>
          <w:szCs w:val="24"/>
          <w:lang w:eastAsia="lt-LT"/>
        </w:rPr>
      </w:pPr>
      <w:r>
        <w:rPr>
          <w:szCs w:val="24"/>
          <w:lang w:eastAsia="lt-LT"/>
        </w:rPr>
        <w:t xml:space="preserve"> </w:t>
      </w:r>
      <w:r w:rsidR="00D7095C">
        <w:rPr>
          <w:szCs w:val="24"/>
          <w:lang w:eastAsia="lt-LT"/>
        </w:rPr>
        <w:t xml:space="preserve">22. </w:t>
      </w:r>
      <w:r w:rsidR="00E6303D">
        <w:rPr>
          <w:szCs w:val="24"/>
          <w:lang w:eastAsia="lt-LT"/>
        </w:rPr>
        <w:t>Darbuotojai</w:t>
      </w:r>
      <w:r w:rsidR="00C3072D" w:rsidRPr="00DF14A1">
        <w:rPr>
          <w:szCs w:val="24"/>
          <w:lang w:eastAsia="lt-LT"/>
        </w:rPr>
        <w:t xml:space="preserve">, </w:t>
      </w:r>
      <w:r w:rsidR="00E6303D">
        <w:rPr>
          <w:szCs w:val="24"/>
          <w:lang w:eastAsia="lt-LT"/>
        </w:rPr>
        <w:t xml:space="preserve">jeigu buvo nustatyta, kad per paskutinius 6 mėnesius jie padarė darbo pareigų pažeidimą, gali būti neskatinami, išskyrus atvejį, kai </w:t>
      </w:r>
      <w:r w:rsidR="007C1BAA">
        <w:rPr>
          <w:szCs w:val="24"/>
          <w:lang w:eastAsia="lt-LT"/>
        </w:rPr>
        <w:t>darbuotojo veikla įvertinama kaip viršijanti lūkesčius, o Lietuvos Respublikos viešųjų ir privačių interesų derinimo įstatymo 23 straipsnyje nustatytais atvejais</w:t>
      </w:r>
      <w:r w:rsidR="008730F6">
        <w:rPr>
          <w:szCs w:val="24"/>
          <w:lang w:eastAsia="lt-LT"/>
        </w:rPr>
        <w:t xml:space="preserve"> – neskatinami.</w:t>
      </w:r>
    </w:p>
    <w:p w14:paraId="54511A58" w14:textId="3CF6C25D" w:rsidR="00137922" w:rsidRDefault="00DA59D9" w:rsidP="00DA59D9">
      <w:pPr>
        <w:pStyle w:val="Sraopastraipa"/>
        <w:tabs>
          <w:tab w:val="left" w:pos="1170"/>
          <w:tab w:val="left" w:pos="1260"/>
        </w:tabs>
        <w:suppressAutoHyphens/>
        <w:spacing w:line="276" w:lineRule="auto"/>
        <w:ind w:left="900" w:right="-334"/>
        <w:jc w:val="both"/>
        <w:rPr>
          <w:szCs w:val="24"/>
          <w:lang w:eastAsia="lt-LT"/>
        </w:rPr>
      </w:pPr>
      <w:r>
        <w:rPr>
          <w:szCs w:val="24"/>
          <w:lang w:eastAsia="lt-LT"/>
        </w:rPr>
        <w:t xml:space="preserve">23. </w:t>
      </w:r>
      <w:r w:rsidR="00137922">
        <w:rPr>
          <w:szCs w:val="24"/>
          <w:lang w:eastAsia="lt-LT"/>
        </w:rPr>
        <w:t xml:space="preserve">Sprendimą skatinti </w:t>
      </w:r>
      <w:r w:rsidR="005C100C">
        <w:rPr>
          <w:szCs w:val="24"/>
          <w:lang w:eastAsia="lt-LT"/>
        </w:rPr>
        <w:t xml:space="preserve">darbuotojus priima </w:t>
      </w:r>
      <w:r w:rsidR="00265C8D">
        <w:rPr>
          <w:szCs w:val="24"/>
          <w:lang w:eastAsia="lt-LT"/>
        </w:rPr>
        <w:t>Biuro</w:t>
      </w:r>
      <w:r w:rsidR="005C100C">
        <w:rPr>
          <w:szCs w:val="24"/>
          <w:lang w:eastAsia="lt-LT"/>
        </w:rPr>
        <w:t xml:space="preserve"> direktorius įsakymu.</w:t>
      </w:r>
    </w:p>
    <w:p w14:paraId="19437686" w14:textId="10D4E6D6" w:rsidR="00F85F4E" w:rsidRPr="00DA59D9" w:rsidRDefault="00DA59D9" w:rsidP="00DA59D9">
      <w:pPr>
        <w:tabs>
          <w:tab w:val="left" w:pos="1134"/>
          <w:tab w:val="left" w:pos="1260"/>
          <w:tab w:val="center" w:pos="4153"/>
          <w:tab w:val="right" w:pos="8306"/>
        </w:tabs>
        <w:spacing w:after="0" w:line="240" w:lineRule="auto"/>
        <w:ind w:right="-164" w:firstLine="851"/>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 xml:space="preserve"> 24</w:t>
      </w:r>
      <w:r w:rsidR="00F85F4E" w:rsidRPr="00F85F4E">
        <w:rPr>
          <w:rFonts w:ascii="Times New Roman" w:eastAsia="Times New Roman" w:hAnsi="Times New Roman" w:cs="Times New Roman"/>
          <w:sz w:val="24"/>
          <w:szCs w:val="20"/>
          <w:lang w:val="lt-LT"/>
        </w:rPr>
        <w:t xml:space="preserve">. </w:t>
      </w:r>
      <w:r w:rsidR="00F85F4E" w:rsidRPr="00F85F4E">
        <w:rPr>
          <w:rFonts w:ascii="Times New Roman" w:eastAsia="Times New Roman" w:hAnsi="Times New Roman" w:cs="Times New Roman"/>
          <w:color w:val="000000"/>
          <w:sz w:val="24"/>
          <w:szCs w:val="24"/>
          <w:lang w:val="lt-LT" w:eastAsia="lt-LT"/>
        </w:rPr>
        <w:t>Darbo užmokestis darbuotojams apskaičiuojamas ir mokamas teisės aktų nustatyta tvarka.</w:t>
      </w:r>
    </w:p>
    <w:p w14:paraId="5D276297" w14:textId="4D197422" w:rsidR="00F85F4E" w:rsidRPr="00431EFB" w:rsidRDefault="00DA59D9" w:rsidP="00F85F4E">
      <w:pPr>
        <w:widowControl w:val="0"/>
        <w:tabs>
          <w:tab w:val="left" w:pos="1277"/>
        </w:tabs>
        <w:spacing w:after="0" w:line="276"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0"/>
          <w:lang w:val="lt-LT"/>
        </w:rPr>
        <w:t xml:space="preserve">              </w:t>
      </w:r>
      <w:r w:rsidR="00F85F4E">
        <w:rPr>
          <w:rFonts w:ascii="Times New Roman" w:eastAsia="Times New Roman" w:hAnsi="Times New Roman" w:cs="Times New Roman"/>
          <w:b/>
          <w:bCs/>
          <w:sz w:val="24"/>
          <w:szCs w:val="24"/>
          <w:lang w:val="lt-LT" w:eastAsia="lt-LT"/>
        </w:rPr>
        <w:t xml:space="preserve"> </w:t>
      </w:r>
      <w:r>
        <w:rPr>
          <w:rFonts w:ascii="Times New Roman" w:eastAsia="Times New Roman" w:hAnsi="Times New Roman" w:cs="Times New Roman"/>
          <w:sz w:val="24"/>
          <w:szCs w:val="24"/>
          <w:lang w:val="lt-LT"/>
        </w:rPr>
        <w:t>2</w:t>
      </w:r>
      <w:r w:rsidR="00F85F4E" w:rsidRPr="00431EFB">
        <w:rPr>
          <w:rFonts w:ascii="Times New Roman" w:eastAsia="Times New Roman" w:hAnsi="Times New Roman" w:cs="Times New Roman"/>
          <w:sz w:val="24"/>
          <w:szCs w:val="24"/>
          <w:lang w:val="lt-LT"/>
        </w:rPr>
        <w:t xml:space="preserve">5. Darbo užmokestis </w:t>
      </w:r>
      <w:r w:rsidR="00F85F4E">
        <w:rPr>
          <w:rFonts w:ascii="Times New Roman" w:eastAsia="Times New Roman" w:hAnsi="Times New Roman" w:cs="Times New Roman"/>
          <w:sz w:val="24"/>
          <w:szCs w:val="24"/>
          <w:lang w:val="lt-LT"/>
        </w:rPr>
        <w:t>d</w:t>
      </w:r>
      <w:r w:rsidR="00F85F4E" w:rsidRPr="00431EFB">
        <w:rPr>
          <w:rFonts w:ascii="Times New Roman" w:eastAsia="Times New Roman" w:hAnsi="Times New Roman" w:cs="Times New Roman"/>
          <w:sz w:val="24"/>
          <w:szCs w:val="24"/>
          <w:lang w:val="lt-LT"/>
        </w:rPr>
        <w:t xml:space="preserve">arbuotojams mokamas ne rečiau kaip </w:t>
      </w:r>
      <w:r w:rsidR="00293046">
        <w:rPr>
          <w:rFonts w:ascii="Times New Roman" w:eastAsia="Times New Roman" w:hAnsi="Times New Roman" w:cs="Times New Roman"/>
          <w:sz w:val="24"/>
          <w:szCs w:val="24"/>
          <w:lang w:val="lt-LT"/>
        </w:rPr>
        <w:t>vieną</w:t>
      </w:r>
      <w:r w:rsidR="00F85F4E" w:rsidRPr="00431EFB">
        <w:rPr>
          <w:rFonts w:ascii="Times New Roman" w:eastAsia="Times New Roman" w:hAnsi="Times New Roman" w:cs="Times New Roman"/>
          <w:sz w:val="24"/>
          <w:szCs w:val="24"/>
          <w:lang w:val="lt-LT"/>
        </w:rPr>
        <w:t xml:space="preserve"> kart</w:t>
      </w:r>
      <w:r w:rsidR="00293046">
        <w:rPr>
          <w:rFonts w:ascii="Times New Roman" w:eastAsia="Times New Roman" w:hAnsi="Times New Roman" w:cs="Times New Roman"/>
          <w:sz w:val="24"/>
          <w:szCs w:val="24"/>
          <w:lang w:val="lt-LT"/>
        </w:rPr>
        <w:t>ą</w:t>
      </w:r>
      <w:r w:rsidR="00F85F4E" w:rsidRPr="00431EFB">
        <w:rPr>
          <w:rFonts w:ascii="Times New Roman" w:eastAsia="Times New Roman" w:hAnsi="Times New Roman" w:cs="Times New Roman"/>
          <w:sz w:val="24"/>
          <w:szCs w:val="24"/>
          <w:lang w:val="lt-LT"/>
        </w:rPr>
        <w:t xml:space="preserve"> per mėnesį</w:t>
      </w:r>
      <w:r w:rsidR="00293046">
        <w:rPr>
          <w:rFonts w:ascii="Times New Roman" w:eastAsia="Times New Roman" w:hAnsi="Times New Roman" w:cs="Times New Roman"/>
          <w:sz w:val="24"/>
          <w:szCs w:val="24"/>
          <w:lang w:val="lt-LT"/>
        </w:rPr>
        <w:t>.</w:t>
      </w:r>
    </w:p>
    <w:p w14:paraId="4AFE2063" w14:textId="06F6BE3F" w:rsidR="00F85F4E" w:rsidRPr="00431EFB" w:rsidRDefault="00F85F4E" w:rsidP="00F85F4E">
      <w:pPr>
        <w:widowControl w:val="0"/>
        <w:tabs>
          <w:tab w:val="left" w:pos="1277"/>
        </w:tabs>
        <w:spacing w:after="0" w:line="276" w:lineRule="auto"/>
        <w:jc w:val="both"/>
        <w:rPr>
          <w:rFonts w:ascii="Times New Roman" w:eastAsia="Times New Roman" w:hAnsi="Times New Roman" w:cs="Times New Roman"/>
          <w:sz w:val="24"/>
          <w:szCs w:val="24"/>
          <w:lang w:val="lt-LT"/>
        </w:rPr>
      </w:pPr>
      <w:r w:rsidRPr="00431EFB">
        <w:rPr>
          <w:rFonts w:ascii="Times New Roman" w:eastAsia="Times New Roman" w:hAnsi="Times New Roman" w:cs="Times New Roman"/>
          <w:sz w:val="24"/>
          <w:szCs w:val="24"/>
          <w:lang w:val="lt-LT"/>
        </w:rPr>
        <w:t xml:space="preserve">           </w:t>
      </w:r>
      <w:r w:rsidR="00DA59D9">
        <w:rPr>
          <w:rFonts w:ascii="Times New Roman" w:eastAsia="Times New Roman" w:hAnsi="Times New Roman" w:cs="Times New Roman"/>
          <w:sz w:val="24"/>
          <w:szCs w:val="24"/>
          <w:lang w:val="lt-LT"/>
        </w:rPr>
        <w:t xml:space="preserve">   </w:t>
      </w:r>
      <w:r w:rsidRPr="00431EFB">
        <w:rPr>
          <w:rFonts w:ascii="Times New Roman" w:eastAsia="Times New Roman" w:hAnsi="Times New Roman" w:cs="Times New Roman"/>
          <w:sz w:val="24"/>
          <w:szCs w:val="24"/>
          <w:lang w:val="lt-LT"/>
        </w:rPr>
        <w:t xml:space="preserve"> </w:t>
      </w:r>
      <w:r w:rsidR="00DA59D9">
        <w:rPr>
          <w:rFonts w:ascii="Times New Roman" w:eastAsia="Times New Roman" w:hAnsi="Times New Roman" w:cs="Times New Roman"/>
          <w:sz w:val="24"/>
          <w:szCs w:val="24"/>
          <w:lang w:val="lt-LT"/>
        </w:rPr>
        <w:t>2</w:t>
      </w:r>
      <w:r w:rsidRPr="00431EFB">
        <w:rPr>
          <w:rFonts w:ascii="Times New Roman" w:eastAsia="Times New Roman" w:hAnsi="Times New Roman" w:cs="Times New Roman"/>
          <w:sz w:val="24"/>
          <w:szCs w:val="24"/>
          <w:lang w:val="lt-LT"/>
        </w:rPr>
        <w:t xml:space="preserve">6. </w:t>
      </w:r>
      <w:r w:rsidRPr="00431EFB">
        <w:rPr>
          <w:rFonts w:ascii="Times New Roman" w:eastAsia="Times New Roman" w:hAnsi="Times New Roman" w:cs="Times New Roman"/>
          <w:sz w:val="24"/>
          <w:szCs w:val="24"/>
          <w:lang w:val="lt-LT" w:bidi="en-US"/>
        </w:rPr>
        <w:t xml:space="preserve"> </w:t>
      </w:r>
      <w:r w:rsidR="00293046">
        <w:rPr>
          <w:rFonts w:ascii="Times New Roman" w:eastAsia="Times New Roman" w:hAnsi="Times New Roman" w:cs="Times New Roman"/>
          <w:sz w:val="24"/>
          <w:szCs w:val="24"/>
          <w:lang w:val="lt-LT" w:bidi="en-US"/>
        </w:rPr>
        <w:t>Darbo užmokestis, už praėjusį mėnesį, mokamas ne vėliau, kaip iki einamojo mėnesio dešimtos dienos.</w:t>
      </w:r>
    </w:p>
    <w:p w14:paraId="455FFFF1" w14:textId="69BD7B10" w:rsidR="007B1233" w:rsidRPr="00DB505A" w:rsidRDefault="00DA59D9" w:rsidP="00DB505A">
      <w:pPr>
        <w:widowControl w:val="0"/>
        <w:tabs>
          <w:tab w:val="left" w:pos="1277"/>
        </w:tabs>
        <w:spacing w:after="0" w:line="276"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2</w:t>
      </w:r>
      <w:r w:rsidR="00F85F4E" w:rsidRPr="00431EFB">
        <w:rPr>
          <w:rFonts w:ascii="Times New Roman" w:eastAsia="Times New Roman" w:hAnsi="Times New Roman" w:cs="Times New Roman"/>
          <w:sz w:val="24"/>
          <w:szCs w:val="24"/>
          <w:lang w:val="lt-LT"/>
        </w:rPr>
        <w:t>7. Darbuotojų darbo laiko apskaitos reglamentavimas nustatytas Biuro darbo tvarkos taisyklėse.</w:t>
      </w:r>
    </w:p>
    <w:p w14:paraId="53213DA0" w14:textId="77777777" w:rsidR="00755469" w:rsidRPr="00293046" w:rsidRDefault="00755469" w:rsidP="00DB505A">
      <w:pPr>
        <w:spacing w:line="276" w:lineRule="auto"/>
        <w:ind w:right="-334"/>
        <w:jc w:val="both"/>
        <w:rPr>
          <w:szCs w:val="24"/>
          <w:lang w:val="lt-LT" w:eastAsia="lt-LT"/>
        </w:rPr>
      </w:pPr>
    </w:p>
    <w:p w14:paraId="548C3F4A" w14:textId="5591675F" w:rsidR="00755469" w:rsidRPr="00DF14A1" w:rsidRDefault="00755469" w:rsidP="00755469">
      <w:pPr>
        <w:tabs>
          <w:tab w:val="left" w:pos="0"/>
          <w:tab w:val="left" w:pos="1418"/>
        </w:tabs>
        <w:spacing w:after="0" w:line="276" w:lineRule="auto"/>
        <w:ind w:right="-334"/>
        <w:jc w:val="center"/>
        <w:rPr>
          <w:rFonts w:ascii="Times New Roman" w:hAnsi="Times New Roman" w:cs="Times New Roman"/>
          <w:b/>
          <w:sz w:val="24"/>
          <w:szCs w:val="24"/>
          <w:lang w:val="lt-LT"/>
        </w:rPr>
      </w:pPr>
      <w:r w:rsidRPr="00DF14A1">
        <w:rPr>
          <w:rFonts w:ascii="Times New Roman" w:hAnsi="Times New Roman" w:cs="Times New Roman"/>
          <w:b/>
          <w:sz w:val="24"/>
          <w:szCs w:val="24"/>
          <w:lang w:val="lt-LT"/>
        </w:rPr>
        <w:t>V</w:t>
      </w:r>
      <w:r>
        <w:rPr>
          <w:rFonts w:ascii="Times New Roman" w:hAnsi="Times New Roman" w:cs="Times New Roman"/>
          <w:b/>
          <w:sz w:val="24"/>
          <w:szCs w:val="24"/>
          <w:lang w:val="lt-LT"/>
        </w:rPr>
        <w:t>I</w:t>
      </w:r>
      <w:r w:rsidR="00DB505A">
        <w:rPr>
          <w:rFonts w:ascii="Times New Roman" w:hAnsi="Times New Roman" w:cs="Times New Roman"/>
          <w:b/>
          <w:sz w:val="24"/>
          <w:szCs w:val="24"/>
          <w:lang w:val="lt-LT"/>
        </w:rPr>
        <w:t>I</w:t>
      </w:r>
      <w:r w:rsidRPr="00DF14A1">
        <w:rPr>
          <w:rFonts w:ascii="Times New Roman" w:hAnsi="Times New Roman" w:cs="Times New Roman"/>
          <w:b/>
          <w:sz w:val="24"/>
          <w:szCs w:val="24"/>
          <w:lang w:val="lt-LT"/>
        </w:rPr>
        <w:t xml:space="preserve"> SKYRIUS</w:t>
      </w:r>
    </w:p>
    <w:p w14:paraId="2364DCCA" w14:textId="77777777" w:rsidR="00755469" w:rsidRDefault="00755469" w:rsidP="00755469">
      <w:pPr>
        <w:spacing w:after="0" w:line="276" w:lineRule="auto"/>
        <w:ind w:right="-334" w:firstLine="709"/>
        <w:jc w:val="center"/>
        <w:rPr>
          <w:rFonts w:ascii="Times New Roman" w:hAnsi="Times New Roman" w:cs="Times New Roman"/>
          <w:b/>
          <w:sz w:val="24"/>
          <w:szCs w:val="24"/>
          <w:lang w:val="lt-LT"/>
        </w:rPr>
      </w:pPr>
      <w:r w:rsidRPr="00DF14A1">
        <w:rPr>
          <w:rFonts w:ascii="Times New Roman" w:hAnsi="Times New Roman" w:cs="Times New Roman"/>
          <w:b/>
          <w:sz w:val="24"/>
          <w:szCs w:val="24"/>
          <w:lang w:val="lt-LT"/>
        </w:rPr>
        <w:t>PRIEMOKŲ</w:t>
      </w:r>
      <w:r>
        <w:rPr>
          <w:rFonts w:ascii="Times New Roman" w:hAnsi="Times New Roman" w:cs="Times New Roman"/>
          <w:b/>
          <w:sz w:val="24"/>
          <w:szCs w:val="24"/>
          <w:lang w:val="lt-LT"/>
        </w:rPr>
        <w:t xml:space="preserve"> DYDŽIAI IR JŲ SKYRIMO TVARKA</w:t>
      </w:r>
    </w:p>
    <w:p w14:paraId="6F77023A" w14:textId="77777777" w:rsidR="00755469" w:rsidRPr="00DF14A1" w:rsidRDefault="00755469" w:rsidP="00755469">
      <w:pPr>
        <w:spacing w:after="0" w:line="276" w:lineRule="auto"/>
        <w:ind w:right="-334" w:firstLine="709"/>
        <w:jc w:val="both"/>
        <w:rPr>
          <w:rFonts w:ascii="Times New Roman" w:eastAsia="Times New Roman" w:hAnsi="Times New Roman" w:cs="Times New Roman"/>
          <w:sz w:val="24"/>
          <w:szCs w:val="24"/>
          <w:lang w:val="lt-LT" w:eastAsia="lt-LT"/>
        </w:rPr>
      </w:pPr>
    </w:p>
    <w:p w14:paraId="439D6AE6" w14:textId="5B0B54AF" w:rsidR="00755469" w:rsidRPr="00DB505A" w:rsidRDefault="00755469" w:rsidP="00DB505A">
      <w:pPr>
        <w:tabs>
          <w:tab w:val="left" w:pos="1134"/>
        </w:tabs>
        <w:suppressAutoHyphens/>
        <w:spacing w:after="0" w:line="276" w:lineRule="auto"/>
        <w:ind w:right="-334"/>
        <w:jc w:val="both"/>
        <w:rPr>
          <w:rFonts w:ascii="Times New Roman" w:hAnsi="Times New Roman" w:cs="Times New Roman"/>
          <w:sz w:val="24"/>
          <w:szCs w:val="24"/>
          <w:lang w:val="da-DK" w:eastAsia="lt-LT"/>
        </w:rPr>
      </w:pPr>
      <w:r w:rsidRPr="004566A8">
        <w:rPr>
          <w:rFonts w:ascii="Times New Roman" w:hAnsi="Times New Roman" w:cs="Times New Roman"/>
          <w:sz w:val="24"/>
          <w:szCs w:val="24"/>
          <w:lang w:val="lt-LT" w:eastAsia="lt-LT"/>
        </w:rPr>
        <w:t xml:space="preserve">                 </w:t>
      </w:r>
      <w:r w:rsidR="00DB505A" w:rsidRPr="00DB505A">
        <w:rPr>
          <w:rFonts w:ascii="Times New Roman" w:hAnsi="Times New Roman" w:cs="Times New Roman"/>
          <w:sz w:val="24"/>
          <w:szCs w:val="24"/>
          <w:lang w:val="da-DK" w:eastAsia="lt-LT"/>
        </w:rPr>
        <w:t xml:space="preserve">28. </w:t>
      </w:r>
      <w:r w:rsidRPr="00DB505A">
        <w:rPr>
          <w:rFonts w:ascii="Times New Roman" w:hAnsi="Times New Roman" w:cs="Times New Roman"/>
          <w:sz w:val="24"/>
          <w:szCs w:val="24"/>
          <w:lang w:val="da-DK" w:eastAsia="lt-LT"/>
        </w:rPr>
        <w:t xml:space="preserve"> Priemokos darbuotojams skiriamos Biuro direktoriaus įsakymu. </w:t>
      </w:r>
    </w:p>
    <w:p w14:paraId="091ACEE7" w14:textId="2045DA53" w:rsidR="00755469" w:rsidRPr="001C31CE" w:rsidRDefault="00DB505A" w:rsidP="00DB505A">
      <w:pPr>
        <w:pStyle w:val="Sraopastraipa"/>
        <w:tabs>
          <w:tab w:val="left" w:pos="1134"/>
        </w:tabs>
        <w:suppressAutoHyphens/>
        <w:spacing w:line="276" w:lineRule="auto"/>
        <w:ind w:left="900" w:right="-334"/>
        <w:jc w:val="both"/>
        <w:rPr>
          <w:szCs w:val="24"/>
          <w:lang w:eastAsia="lt-LT"/>
        </w:rPr>
      </w:pPr>
      <w:r w:rsidRPr="001C31CE">
        <w:rPr>
          <w:szCs w:val="24"/>
          <w:lang w:eastAsia="lt-LT"/>
        </w:rPr>
        <w:t xml:space="preserve">  </w:t>
      </w:r>
      <w:r w:rsidR="00755469" w:rsidRPr="001C31CE">
        <w:rPr>
          <w:szCs w:val="24"/>
          <w:lang w:eastAsia="lt-LT"/>
        </w:rPr>
        <w:t>2</w:t>
      </w:r>
      <w:r w:rsidRPr="001C31CE">
        <w:rPr>
          <w:szCs w:val="24"/>
          <w:lang w:eastAsia="lt-LT"/>
        </w:rPr>
        <w:t>9.</w:t>
      </w:r>
      <w:r w:rsidR="00755469" w:rsidRPr="001C31CE">
        <w:rPr>
          <w:szCs w:val="24"/>
          <w:lang w:eastAsia="lt-LT"/>
        </w:rPr>
        <w:t xml:space="preserve"> Darbuotojui gali būti skiriamos šios priemokos: </w:t>
      </w:r>
    </w:p>
    <w:p w14:paraId="6480231F" w14:textId="2EF75DD1" w:rsidR="00755469" w:rsidRPr="001C31CE" w:rsidRDefault="00DB505A" w:rsidP="00DB505A">
      <w:pPr>
        <w:tabs>
          <w:tab w:val="left" w:pos="1134"/>
          <w:tab w:val="left" w:pos="1440"/>
        </w:tabs>
        <w:suppressAutoHyphens/>
        <w:spacing w:after="0" w:line="276" w:lineRule="auto"/>
        <w:ind w:right="-334"/>
        <w:jc w:val="both"/>
        <w:rPr>
          <w:rFonts w:ascii="Times New Roman" w:hAnsi="Times New Roman" w:cs="Times New Roman"/>
          <w:sz w:val="24"/>
          <w:szCs w:val="24"/>
          <w:lang w:val="lt-LT" w:eastAsia="lt-LT"/>
        </w:rPr>
      </w:pPr>
      <w:r w:rsidRPr="001C31CE">
        <w:rPr>
          <w:rFonts w:ascii="Times New Roman" w:hAnsi="Times New Roman" w:cs="Times New Roman"/>
          <w:sz w:val="24"/>
          <w:szCs w:val="24"/>
          <w:lang w:val="lt-LT" w:eastAsia="lt-LT"/>
        </w:rPr>
        <w:t xml:space="preserve">                 29.1.</w:t>
      </w:r>
      <w:r w:rsidR="00755469" w:rsidRPr="001C31CE">
        <w:rPr>
          <w:rFonts w:ascii="Times New Roman" w:hAnsi="Times New Roman" w:cs="Times New Roman"/>
          <w:sz w:val="24"/>
          <w:szCs w:val="24"/>
          <w:lang w:val="lt-LT" w:eastAsia="lt-LT"/>
        </w:rPr>
        <w:t xml:space="preserve"> už pavadavimą, kai raštu pavedama laikinai atlikti ir kito darbuotojo pareigybei nustatytas funkcijas;</w:t>
      </w:r>
    </w:p>
    <w:p w14:paraId="22D046BD" w14:textId="527AAC16" w:rsidR="00755469" w:rsidRPr="001C31CE" w:rsidRDefault="00DB505A" w:rsidP="001C31CE">
      <w:pPr>
        <w:tabs>
          <w:tab w:val="left" w:pos="1134"/>
          <w:tab w:val="left" w:pos="1440"/>
        </w:tabs>
        <w:suppressAutoHyphens/>
        <w:spacing w:after="0" w:line="276" w:lineRule="auto"/>
        <w:ind w:right="-334"/>
        <w:jc w:val="both"/>
        <w:rPr>
          <w:rFonts w:ascii="Times New Roman" w:hAnsi="Times New Roman" w:cs="Times New Roman"/>
          <w:sz w:val="24"/>
          <w:szCs w:val="24"/>
          <w:lang w:val="lt-LT" w:eastAsia="lt-LT"/>
        </w:rPr>
      </w:pPr>
      <w:r w:rsidRPr="001C31CE">
        <w:rPr>
          <w:rFonts w:ascii="Times New Roman" w:hAnsi="Times New Roman" w:cs="Times New Roman"/>
          <w:sz w:val="24"/>
          <w:szCs w:val="24"/>
          <w:lang w:val="lt-LT" w:eastAsia="lt-LT"/>
        </w:rPr>
        <w:t xml:space="preserve">                 29.2. </w:t>
      </w:r>
      <w:r w:rsidR="00755469" w:rsidRPr="001C31CE">
        <w:rPr>
          <w:rFonts w:ascii="Times New Roman" w:hAnsi="Times New Roman" w:cs="Times New Roman"/>
          <w:sz w:val="24"/>
          <w:szCs w:val="24"/>
          <w:lang w:val="lt-LT" w:eastAsia="lt-LT"/>
        </w:rPr>
        <w:t>už papildomų užduočių, suformuluotų raštu, atlikimą, kai dėl to viršijamas įprastas darbo krūvis arba kai atliekamos pareigybės aprašyme nenumatytos funkcijos;</w:t>
      </w:r>
    </w:p>
    <w:p w14:paraId="422E7415" w14:textId="64E84E7B" w:rsidR="00755469" w:rsidRPr="001C31CE" w:rsidRDefault="001C31CE" w:rsidP="001C31CE">
      <w:pPr>
        <w:tabs>
          <w:tab w:val="left" w:pos="1134"/>
          <w:tab w:val="left" w:pos="1530"/>
        </w:tabs>
        <w:suppressAutoHyphens/>
        <w:spacing w:after="0" w:line="276" w:lineRule="auto"/>
        <w:ind w:right="-334"/>
        <w:jc w:val="both"/>
        <w:rPr>
          <w:rFonts w:ascii="Times New Roman" w:hAnsi="Times New Roman" w:cs="Times New Roman"/>
          <w:sz w:val="24"/>
          <w:szCs w:val="24"/>
          <w:lang w:val="lt-LT" w:eastAsia="lt-LT"/>
        </w:rPr>
      </w:pPr>
      <w:r w:rsidRPr="001C31CE">
        <w:rPr>
          <w:rFonts w:ascii="Times New Roman" w:hAnsi="Times New Roman" w:cs="Times New Roman"/>
          <w:sz w:val="24"/>
          <w:szCs w:val="24"/>
          <w:lang w:val="lt-LT" w:eastAsia="lt-LT"/>
        </w:rPr>
        <w:t xml:space="preserve">                 29.3. </w:t>
      </w:r>
      <w:r w:rsidR="00755469" w:rsidRPr="001C31CE">
        <w:rPr>
          <w:rFonts w:ascii="Times New Roman" w:hAnsi="Times New Roman" w:cs="Times New Roman"/>
          <w:sz w:val="24"/>
          <w:szCs w:val="24"/>
          <w:lang w:val="lt-LT" w:eastAsia="lt-LT"/>
        </w:rPr>
        <w:t>už įprastą darbo krūvį viršijančią veiklą, kai yra padidėjęs darbų mastas atliekant pareigybės aprašyme nustatytas funkcijas neviršijant nustatytos darbo laiko trukmės.</w:t>
      </w:r>
    </w:p>
    <w:p w14:paraId="5D80A174" w14:textId="77777777" w:rsidR="00EF1563" w:rsidRPr="00EF1563" w:rsidRDefault="001C31CE" w:rsidP="00EF1563">
      <w:pPr>
        <w:tabs>
          <w:tab w:val="left" w:pos="1134"/>
        </w:tabs>
        <w:suppressAutoHyphens/>
        <w:spacing w:after="0" w:line="276" w:lineRule="auto"/>
        <w:ind w:right="-334"/>
        <w:jc w:val="both"/>
        <w:rPr>
          <w:rFonts w:ascii="Times New Roman" w:hAnsi="Times New Roman" w:cs="Times New Roman"/>
          <w:sz w:val="24"/>
          <w:szCs w:val="24"/>
          <w:lang w:val="lt-LT" w:eastAsia="lt-LT"/>
        </w:rPr>
      </w:pPr>
      <w:r w:rsidRPr="001C31CE">
        <w:rPr>
          <w:szCs w:val="24"/>
          <w:lang w:val="lt-LT" w:eastAsia="lt-LT"/>
        </w:rPr>
        <w:t xml:space="preserve"> </w:t>
      </w:r>
      <w:r>
        <w:rPr>
          <w:szCs w:val="24"/>
          <w:lang w:val="lt-LT" w:eastAsia="lt-LT"/>
        </w:rPr>
        <w:t xml:space="preserve">                    </w:t>
      </w:r>
      <w:r w:rsidRPr="001C31CE">
        <w:rPr>
          <w:rFonts w:ascii="Times New Roman" w:hAnsi="Times New Roman" w:cs="Times New Roman"/>
          <w:sz w:val="24"/>
          <w:szCs w:val="24"/>
          <w:lang w:val="lt-LT" w:eastAsia="lt-LT"/>
        </w:rPr>
        <w:t xml:space="preserve">30. </w:t>
      </w:r>
      <w:r w:rsidR="00755469" w:rsidRPr="001C31CE">
        <w:rPr>
          <w:rFonts w:ascii="Times New Roman" w:hAnsi="Times New Roman" w:cs="Times New Roman"/>
          <w:sz w:val="24"/>
          <w:szCs w:val="24"/>
          <w:lang w:val="lt-LT" w:eastAsia="lt-LT"/>
        </w:rPr>
        <w:t xml:space="preserve">Kiekviena Aprašo </w:t>
      </w:r>
      <w:r w:rsidR="00EF1563">
        <w:rPr>
          <w:rFonts w:ascii="Times New Roman" w:hAnsi="Times New Roman" w:cs="Times New Roman"/>
          <w:sz w:val="24"/>
          <w:szCs w:val="24"/>
          <w:lang w:val="lt-LT" w:eastAsia="lt-LT"/>
        </w:rPr>
        <w:t>2</w:t>
      </w:r>
      <w:r w:rsidR="00755469" w:rsidRPr="001C31CE">
        <w:rPr>
          <w:rFonts w:ascii="Times New Roman" w:hAnsi="Times New Roman" w:cs="Times New Roman"/>
          <w:sz w:val="24"/>
          <w:szCs w:val="24"/>
          <w:lang w:val="lt-LT" w:eastAsia="lt-LT"/>
        </w:rPr>
        <w:t xml:space="preserve">9 punkte nurodyta priemoka negali būti mažesnė kaip </w:t>
      </w:r>
      <w:r w:rsidR="00755469" w:rsidRPr="00EF1563">
        <w:rPr>
          <w:rFonts w:ascii="Times New Roman" w:hAnsi="Times New Roman" w:cs="Times New Roman"/>
          <w:sz w:val="24"/>
          <w:szCs w:val="24"/>
          <w:lang w:val="lt-LT" w:eastAsia="lt-LT"/>
        </w:rPr>
        <w:t>10 procentų pareiginės algos.</w:t>
      </w:r>
    </w:p>
    <w:p w14:paraId="7C5DC939" w14:textId="59811E85" w:rsidR="00755469" w:rsidRPr="00EF1563" w:rsidRDefault="00EF1563" w:rsidP="00EF1563">
      <w:pPr>
        <w:tabs>
          <w:tab w:val="left" w:pos="1134"/>
        </w:tabs>
        <w:suppressAutoHyphens/>
        <w:spacing w:after="0" w:line="276" w:lineRule="auto"/>
        <w:ind w:right="-334"/>
        <w:jc w:val="both"/>
        <w:rPr>
          <w:rFonts w:ascii="Times New Roman" w:hAnsi="Times New Roman" w:cs="Times New Roman"/>
          <w:sz w:val="24"/>
          <w:szCs w:val="24"/>
          <w:lang w:val="lt-LT" w:eastAsia="lt-LT"/>
        </w:rPr>
      </w:pPr>
      <w:r w:rsidRPr="00EF1563">
        <w:rPr>
          <w:rFonts w:ascii="Times New Roman" w:hAnsi="Times New Roman" w:cs="Times New Roman"/>
          <w:sz w:val="24"/>
          <w:szCs w:val="24"/>
          <w:lang w:val="lt-LT" w:eastAsia="lt-LT"/>
        </w:rPr>
        <w:t xml:space="preserve">                  31. </w:t>
      </w:r>
      <w:r w:rsidR="00755469" w:rsidRPr="00EF1563">
        <w:rPr>
          <w:rFonts w:ascii="Times New Roman" w:hAnsi="Times New Roman" w:cs="Times New Roman"/>
          <w:sz w:val="24"/>
          <w:szCs w:val="24"/>
          <w:lang w:val="lt-LT" w:eastAsia="lt-LT"/>
        </w:rPr>
        <w:t>Darbuotojui skiriamų priemokų, nurodyt</w:t>
      </w:r>
      <w:r>
        <w:rPr>
          <w:rFonts w:ascii="Times New Roman" w:hAnsi="Times New Roman" w:cs="Times New Roman"/>
          <w:sz w:val="24"/>
          <w:szCs w:val="24"/>
          <w:lang w:val="lt-LT" w:eastAsia="lt-LT"/>
        </w:rPr>
        <w:t>ų</w:t>
      </w:r>
      <w:r w:rsidR="00755469" w:rsidRPr="00EF1563">
        <w:rPr>
          <w:rFonts w:ascii="Times New Roman" w:hAnsi="Times New Roman" w:cs="Times New Roman"/>
          <w:sz w:val="24"/>
          <w:szCs w:val="24"/>
          <w:lang w:val="lt-LT" w:eastAsia="lt-LT"/>
        </w:rPr>
        <w:t xml:space="preserve"> šio Aprašo </w:t>
      </w:r>
      <w:r>
        <w:rPr>
          <w:rFonts w:ascii="Times New Roman" w:hAnsi="Times New Roman" w:cs="Times New Roman"/>
          <w:sz w:val="24"/>
          <w:szCs w:val="24"/>
          <w:lang w:val="lt-LT" w:eastAsia="lt-LT"/>
        </w:rPr>
        <w:t>2</w:t>
      </w:r>
      <w:r w:rsidR="00755469" w:rsidRPr="00EF1563">
        <w:rPr>
          <w:rFonts w:ascii="Times New Roman" w:hAnsi="Times New Roman" w:cs="Times New Roman"/>
          <w:sz w:val="24"/>
          <w:szCs w:val="24"/>
          <w:lang w:val="lt-LT" w:eastAsia="lt-LT"/>
        </w:rPr>
        <w:t xml:space="preserve">9 punkte, suma negali viršyti 80 procentų pareiginės algos. </w:t>
      </w:r>
    </w:p>
    <w:p w14:paraId="34FD9A1A" w14:textId="42ED35AD" w:rsidR="00755469" w:rsidRPr="009A69AF" w:rsidRDefault="00A2195C" w:rsidP="005453E2">
      <w:pPr>
        <w:suppressAutoHyphens/>
        <w:spacing w:line="276" w:lineRule="auto"/>
        <w:ind w:right="-334"/>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9A69AF" w:rsidRPr="009A69AF">
        <w:rPr>
          <w:rFonts w:ascii="Times New Roman" w:hAnsi="Times New Roman" w:cs="Times New Roman"/>
          <w:sz w:val="24"/>
          <w:szCs w:val="24"/>
          <w:lang w:val="lt-LT" w:eastAsia="lt-LT"/>
        </w:rPr>
        <w:t xml:space="preserve">32. </w:t>
      </w:r>
      <w:r w:rsidR="00755469" w:rsidRPr="009A69AF">
        <w:rPr>
          <w:rFonts w:ascii="Times New Roman" w:hAnsi="Times New Roman" w:cs="Times New Roman"/>
          <w:sz w:val="24"/>
          <w:szCs w:val="24"/>
          <w:lang w:val="lt-LT" w:eastAsia="lt-LT"/>
        </w:rPr>
        <w:t>Priemokos mokėjimas darbuotojui nutraukiamas, jei išnyksta jos skyrimo</w:t>
      </w:r>
      <w:r w:rsidR="005453E2">
        <w:rPr>
          <w:rFonts w:ascii="Times New Roman" w:hAnsi="Times New Roman" w:cs="Times New Roman"/>
          <w:sz w:val="24"/>
          <w:szCs w:val="24"/>
          <w:lang w:val="lt-LT" w:eastAsia="lt-LT"/>
        </w:rPr>
        <w:t xml:space="preserve"> </w:t>
      </w:r>
      <w:r w:rsidR="00755469" w:rsidRPr="009A69AF">
        <w:rPr>
          <w:rFonts w:ascii="Times New Roman" w:hAnsi="Times New Roman" w:cs="Times New Roman"/>
          <w:sz w:val="24"/>
          <w:szCs w:val="24"/>
          <w:lang w:val="lt-LT" w:eastAsia="lt-LT"/>
        </w:rPr>
        <w:t xml:space="preserve">aplinkybės, arba pakeičiamas, kai pasikeičia aplinkybės, kurių pagrindu priemoka buvo skirta (sumažėja papildomo darbo krūvis, papildomų pareigų ar užduočių skaičius ir pan.).  </w:t>
      </w:r>
    </w:p>
    <w:p w14:paraId="000D9DCF" w14:textId="77777777" w:rsidR="00755469" w:rsidRDefault="00755469" w:rsidP="009A69AF">
      <w:pPr>
        <w:pStyle w:val="Sraopastraipa"/>
        <w:tabs>
          <w:tab w:val="left" w:pos="1134"/>
        </w:tabs>
        <w:suppressAutoHyphens/>
        <w:spacing w:line="276" w:lineRule="auto"/>
        <w:ind w:left="900" w:right="-334"/>
        <w:jc w:val="both"/>
        <w:rPr>
          <w:szCs w:val="24"/>
          <w:lang w:eastAsia="lt-LT"/>
        </w:rPr>
      </w:pPr>
    </w:p>
    <w:p w14:paraId="256BB0D1" w14:textId="1885B602" w:rsidR="00755469" w:rsidRPr="00E1768A" w:rsidRDefault="00755469" w:rsidP="00755469">
      <w:pPr>
        <w:spacing w:after="0" w:line="276" w:lineRule="auto"/>
        <w:ind w:right="-334" w:firstLine="720"/>
        <w:jc w:val="center"/>
        <w:rPr>
          <w:rFonts w:ascii="Times New Roman" w:eastAsia="Times New Roman" w:hAnsi="Times New Roman" w:cs="Times New Roman"/>
          <w:b/>
          <w:bCs/>
          <w:color w:val="000000"/>
          <w:sz w:val="24"/>
          <w:szCs w:val="24"/>
          <w:lang w:val="lt-LT" w:eastAsia="lt-LT"/>
        </w:rPr>
      </w:pPr>
      <w:r w:rsidRPr="00851EBB">
        <w:rPr>
          <w:rFonts w:asciiTheme="majorBidi" w:hAnsiTheme="majorBidi" w:cstheme="majorBidi"/>
          <w:b/>
          <w:sz w:val="24"/>
          <w:szCs w:val="24"/>
          <w:lang w:val="lt-LT"/>
        </w:rPr>
        <w:t>VI</w:t>
      </w:r>
      <w:r>
        <w:rPr>
          <w:rFonts w:asciiTheme="majorBidi" w:hAnsiTheme="majorBidi" w:cstheme="majorBidi"/>
          <w:b/>
          <w:sz w:val="24"/>
          <w:szCs w:val="24"/>
          <w:lang w:val="lt-LT"/>
        </w:rPr>
        <w:t>I</w:t>
      </w:r>
      <w:r w:rsidR="00D50F28">
        <w:rPr>
          <w:rFonts w:asciiTheme="majorBidi" w:hAnsiTheme="majorBidi" w:cstheme="majorBidi"/>
          <w:b/>
          <w:sz w:val="24"/>
          <w:szCs w:val="24"/>
          <w:lang w:val="lt-LT"/>
        </w:rPr>
        <w:t>I</w:t>
      </w:r>
      <w:r w:rsidRPr="00851EBB">
        <w:rPr>
          <w:rFonts w:asciiTheme="majorBidi" w:hAnsiTheme="majorBidi" w:cstheme="majorBidi"/>
          <w:b/>
          <w:sz w:val="24"/>
          <w:szCs w:val="24"/>
          <w:lang w:val="lt-LT"/>
        </w:rPr>
        <w:t xml:space="preserve"> SKYRIUS</w:t>
      </w:r>
    </w:p>
    <w:p w14:paraId="2F6B189F" w14:textId="77777777" w:rsidR="00755469" w:rsidRDefault="00755469" w:rsidP="00755469">
      <w:pPr>
        <w:spacing w:after="0" w:line="276" w:lineRule="auto"/>
        <w:ind w:right="14"/>
        <w:contextualSpacing/>
        <w:jc w:val="center"/>
        <w:rPr>
          <w:rFonts w:ascii="Times New Roman" w:eastAsia="Times New Roman" w:hAnsi="Times New Roman" w:cs="Times New Roman"/>
          <w:b/>
          <w:bCs/>
          <w:color w:val="000000"/>
          <w:sz w:val="24"/>
          <w:szCs w:val="24"/>
          <w:lang w:val="lt-LT"/>
        </w:rPr>
      </w:pPr>
      <w:r>
        <w:rPr>
          <w:rFonts w:ascii="Times New Roman" w:eastAsia="Times New Roman" w:hAnsi="Times New Roman" w:cs="Times New Roman"/>
          <w:b/>
          <w:bCs/>
          <w:color w:val="000000"/>
          <w:sz w:val="24"/>
          <w:szCs w:val="24"/>
          <w:lang w:val="lt-LT"/>
        </w:rPr>
        <w:t xml:space="preserve">MOKĖJIMAS UŽ </w:t>
      </w:r>
      <w:r w:rsidRPr="002F3701">
        <w:rPr>
          <w:rFonts w:ascii="Times New Roman" w:eastAsia="Times New Roman" w:hAnsi="Times New Roman" w:cs="Times New Roman"/>
          <w:b/>
          <w:bCs/>
          <w:color w:val="000000"/>
          <w:sz w:val="24"/>
          <w:szCs w:val="24"/>
          <w:lang w:val="lt-LT"/>
        </w:rPr>
        <w:t>DARBĄ POILSIO IR ŠVENČIŲ DIENOMIS</w:t>
      </w:r>
      <w:r w:rsidRPr="00E1768A">
        <w:rPr>
          <w:rFonts w:ascii="Times New Roman" w:eastAsia="Times New Roman" w:hAnsi="Times New Roman" w:cs="Times New Roman"/>
          <w:b/>
          <w:bCs/>
          <w:color w:val="000000"/>
          <w:sz w:val="24"/>
          <w:szCs w:val="24"/>
          <w:lang w:val="lt-LT"/>
        </w:rPr>
        <w:t xml:space="preserve"> </w:t>
      </w:r>
    </w:p>
    <w:p w14:paraId="3A9C52F2" w14:textId="77777777" w:rsidR="00755469" w:rsidRPr="00E1768A" w:rsidRDefault="00755469" w:rsidP="00755469">
      <w:pPr>
        <w:spacing w:after="0" w:line="276" w:lineRule="auto"/>
        <w:ind w:right="14"/>
        <w:contextualSpacing/>
        <w:jc w:val="center"/>
        <w:rPr>
          <w:rFonts w:ascii="Times New Roman" w:eastAsia="Times New Roman" w:hAnsi="Times New Roman" w:cs="Times New Roman"/>
          <w:b/>
          <w:bCs/>
          <w:color w:val="000000"/>
          <w:sz w:val="24"/>
          <w:szCs w:val="24"/>
          <w:lang w:val="lt-LT"/>
        </w:rPr>
      </w:pPr>
    </w:p>
    <w:p w14:paraId="5F0C0603" w14:textId="5BC3C3E0" w:rsidR="00755469" w:rsidRPr="00E1768A" w:rsidRDefault="00D50F28" w:rsidP="002A602B">
      <w:pPr>
        <w:spacing w:after="0" w:line="276" w:lineRule="auto"/>
        <w:ind w:right="-306" w:firstLine="709"/>
        <w:contextualSpacing/>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33. U</w:t>
      </w:r>
      <w:r w:rsidR="00755469" w:rsidRPr="00E1768A">
        <w:rPr>
          <w:rFonts w:ascii="Times New Roman" w:eastAsia="Times New Roman" w:hAnsi="Times New Roman" w:cs="Times New Roman"/>
          <w:color w:val="000000"/>
          <w:sz w:val="24"/>
          <w:szCs w:val="24"/>
          <w:lang w:val="lt-LT"/>
        </w:rPr>
        <w:t>ž darbą poilsio</w:t>
      </w:r>
      <w:r>
        <w:rPr>
          <w:rFonts w:ascii="Times New Roman" w:eastAsia="Times New Roman" w:hAnsi="Times New Roman" w:cs="Times New Roman"/>
          <w:color w:val="000000"/>
          <w:sz w:val="24"/>
          <w:szCs w:val="24"/>
          <w:lang w:val="lt-LT"/>
        </w:rPr>
        <w:t xml:space="preserve">, švenčių </w:t>
      </w:r>
      <w:r w:rsidR="00755469" w:rsidRPr="00E1768A">
        <w:rPr>
          <w:rFonts w:ascii="Times New Roman" w:eastAsia="Times New Roman" w:hAnsi="Times New Roman" w:cs="Times New Roman"/>
          <w:color w:val="000000"/>
          <w:sz w:val="24"/>
          <w:szCs w:val="24"/>
          <w:lang w:val="lt-LT"/>
        </w:rPr>
        <w:t>dien</w:t>
      </w:r>
      <w:r>
        <w:rPr>
          <w:rFonts w:ascii="Times New Roman" w:eastAsia="Times New Roman" w:hAnsi="Times New Roman" w:cs="Times New Roman"/>
          <w:color w:val="000000"/>
          <w:sz w:val="24"/>
          <w:szCs w:val="24"/>
          <w:lang w:val="lt-LT"/>
        </w:rPr>
        <w:t>omis</w:t>
      </w:r>
      <w:r w:rsidR="00755469" w:rsidRPr="00E1768A">
        <w:rPr>
          <w:rFonts w:ascii="Times New Roman" w:eastAsia="Times New Roman" w:hAnsi="Times New Roman" w:cs="Times New Roman"/>
          <w:color w:val="000000"/>
          <w:sz w:val="24"/>
          <w:szCs w:val="24"/>
          <w:lang w:val="lt-LT"/>
        </w:rPr>
        <w:t>, kuri nenustatyta pagal darbo (pamainos) grafiką, mokamas dvigubas darbuotojo darbo užmokestis</w:t>
      </w:r>
      <w:r>
        <w:rPr>
          <w:rFonts w:ascii="Times New Roman" w:eastAsia="Times New Roman" w:hAnsi="Times New Roman" w:cs="Times New Roman"/>
          <w:color w:val="000000"/>
          <w:sz w:val="24"/>
          <w:szCs w:val="24"/>
          <w:lang w:val="lt-LT"/>
        </w:rPr>
        <w:t>.</w:t>
      </w:r>
    </w:p>
    <w:p w14:paraId="6B4F851E" w14:textId="0CD32ADE" w:rsidR="00755469" w:rsidRPr="002F3701" w:rsidRDefault="00755469" w:rsidP="002A602B">
      <w:pPr>
        <w:tabs>
          <w:tab w:val="left" w:pos="1134"/>
        </w:tabs>
        <w:suppressAutoHyphens/>
        <w:spacing w:line="276" w:lineRule="auto"/>
        <w:ind w:right="-306"/>
        <w:jc w:val="both"/>
        <w:rPr>
          <w:szCs w:val="24"/>
          <w:lang w:val="lt-LT" w:eastAsia="lt-LT"/>
        </w:rPr>
      </w:pPr>
      <w:r w:rsidRPr="00E1768A">
        <w:rPr>
          <w:rFonts w:ascii="Times New Roman" w:eastAsia="Times New Roman" w:hAnsi="Times New Roman" w:cs="Times New Roman"/>
          <w:color w:val="000000"/>
          <w:sz w:val="24"/>
          <w:szCs w:val="24"/>
          <w:lang w:val="lt-LT"/>
        </w:rPr>
        <w:t xml:space="preserve">            </w:t>
      </w:r>
      <w:r w:rsidR="00D50F28">
        <w:rPr>
          <w:rFonts w:ascii="Times New Roman" w:eastAsia="Times New Roman" w:hAnsi="Times New Roman" w:cs="Times New Roman"/>
          <w:color w:val="000000"/>
          <w:sz w:val="24"/>
          <w:szCs w:val="24"/>
          <w:lang w:val="lt-LT"/>
        </w:rPr>
        <w:t>34</w:t>
      </w:r>
      <w:r w:rsidRPr="00E1768A">
        <w:rPr>
          <w:rFonts w:ascii="Times New Roman" w:eastAsia="Times New Roman" w:hAnsi="Times New Roman" w:cs="Times New Roman"/>
          <w:color w:val="000000"/>
          <w:sz w:val="24"/>
          <w:szCs w:val="24"/>
          <w:lang w:val="lt-LT"/>
        </w:rPr>
        <w:t xml:space="preserve">. </w:t>
      </w:r>
      <w:r w:rsidR="00D50F28">
        <w:rPr>
          <w:rFonts w:ascii="Times New Roman" w:eastAsia="Times New Roman" w:hAnsi="Times New Roman" w:cs="Times New Roman"/>
          <w:color w:val="000000"/>
          <w:sz w:val="24"/>
          <w:szCs w:val="24"/>
          <w:lang w:val="lt-LT" w:eastAsia="lt-LT"/>
        </w:rPr>
        <w:t>U</w:t>
      </w:r>
      <w:r w:rsidRPr="00E1768A">
        <w:rPr>
          <w:rFonts w:ascii="Times New Roman" w:eastAsia="Times New Roman" w:hAnsi="Times New Roman" w:cs="Times New Roman"/>
          <w:color w:val="000000"/>
          <w:sz w:val="24"/>
          <w:szCs w:val="24"/>
          <w:lang w:val="lt-LT" w:eastAsia="lt-LT"/>
        </w:rPr>
        <w:t>ž</w:t>
      </w:r>
      <w:r w:rsidR="00D50F28">
        <w:rPr>
          <w:rFonts w:ascii="Times New Roman" w:eastAsia="Times New Roman" w:hAnsi="Times New Roman" w:cs="Times New Roman"/>
          <w:color w:val="000000"/>
          <w:sz w:val="24"/>
          <w:szCs w:val="24"/>
          <w:lang w:val="lt-LT" w:eastAsia="lt-LT"/>
        </w:rPr>
        <w:t xml:space="preserve"> </w:t>
      </w:r>
      <w:r w:rsidRPr="00E1768A">
        <w:rPr>
          <w:rFonts w:ascii="Times New Roman" w:eastAsia="Times New Roman" w:hAnsi="Times New Roman" w:cs="Times New Roman"/>
          <w:color w:val="000000"/>
          <w:sz w:val="24"/>
          <w:szCs w:val="24"/>
          <w:lang w:val="lt-LT" w:eastAsia="lt-LT"/>
        </w:rPr>
        <w:t>viršvalandinį darbą mokamas pusantro darbuotojo darbo užmokesčio dydžio užmokestis. Už viršvalandinį darbą poilsio dieną, kuri nenustatyta pagal darbo (pamainos) grafiką, mokamas dvigubas darbuotojo darbo</w:t>
      </w:r>
      <w:r w:rsidR="002A602B">
        <w:rPr>
          <w:rFonts w:ascii="Times New Roman" w:eastAsia="Times New Roman" w:hAnsi="Times New Roman" w:cs="Times New Roman"/>
          <w:color w:val="000000"/>
          <w:sz w:val="24"/>
          <w:szCs w:val="24"/>
          <w:lang w:val="lt-LT" w:eastAsia="lt-LT"/>
        </w:rPr>
        <w:t xml:space="preserve"> užmokestis.</w:t>
      </w:r>
    </w:p>
    <w:p w14:paraId="64B2BC8B" w14:textId="3FAC525A" w:rsidR="00755469" w:rsidRPr="00E1768A" w:rsidRDefault="00755469" w:rsidP="002A602B">
      <w:pPr>
        <w:spacing w:after="0" w:line="276" w:lineRule="auto"/>
        <w:ind w:right="-306"/>
        <w:jc w:val="both"/>
        <w:rPr>
          <w:rFonts w:ascii="Times New Roman" w:eastAsia="Times New Roman" w:hAnsi="Times New Roman" w:cs="Times New Roman"/>
          <w:color w:val="000000"/>
          <w:sz w:val="24"/>
          <w:szCs w:val="24"/>
          <w:lang w:val="lt-LT"/>
        </w:rPr>
      </w:pPr>
      <w:r w:rsidRPr="00E1768A">
        <w:rPr>
          <w:rFonts w:ascii="Times New Roman" w:eastAsia="Times New Roman" w:hAnsi="Times New Roman" w:cs="Times New Roman"/>
          <w:color w:val="000000"/>
          <w:sz w:val="24"/>
          <w:szCs w:val="24"/>
          <w:lang w:val="lt-LT"/>
        </w:rPr>
        <w:t xml:space="preserve">             3</w:t>
      </w:r>
      <w:r w:rsidR="002A602B">
        <w:rPr>
          <w:rFonts w:ascii="Times New Roman" w:eastAsia="Times New Roman" w:hAnsi="Times New Roman" w:cs="Times New Roman"/>
          <w:color w:val="000000"/>
          <w:sz w:val="24"/>
          <w:szCs w:val="24"/>
          <w:lang w:val="lt-LT"/>
        </w:rPr>
        <w:t>5</w:t>
      </w:r>
      <w:r w:rsidRPr="00E1768A">
        <w:rPr>
          <w:rFonts w:ascii="Times New Roman" w:eastAsia="Times New Roman" w:hAnsi="Times New Roman" w:cs="Times New Roman"/>
          <w:color w:val="000000"/>
          <w:sz w:val="24"/>
          <w:szCs w:val="24"/>
          <w:lang w:val="lt-LT"/>
        </w:rPr>
        <w:t>. Darbuotojo prašymu, darbo poilsio ar švenčių dienomis laikas ar viršvalandinio darbo laikas, padaugintas iš Aprašo 3</w:t>
      </w:r>
      <w:r w:rsidR="002A602B">
        <w:rPr>
          <w:rFonts w:ascii="Times New Roman" w:eastAsia="Times New Roman" w:hAnsi="Times New Roman" w:cs="Times New Roman"/>
          <w:color w:val="000000"/>
          <w:sz w:val="24"/>
          <w:szCs w:val="24"/>
          <w:lang w:val="lt-LT"/>
        </w:rPr>
        <w:t>3</w:t>
      </w:r>
      <w:r w:rsidRPr="00E1768A">
        <w:rPr>
          <w:rFonts w:ascii="Times New Roman" w:eastAsia="Times New Roman" w:hAnsi="Times New Roman" w:cs="Times New Roman"/>
          <w:color w:val="000000"/>
          <w:sz w:val="24"/>
          <w:szCs w:val="24"/>
          <w:lang w:val="lt-LT"/>
        </w:rPr>
        <w:t xml:space="preserve"> ir 3</w:t>
      </w:r>
      <w:r w:rsidR="002A602B">
        <w:rPr>
          <w:rFonts w:ascii="Times New Roman" w:eastAsia="Times New Roman" w:hAnsi="Times New Roman" w:cs="Times New Roman"/>
          <w:color w:val="000000"/>
          <w:sz w:val="24"/>
          <w:szCs w:val="24"/>
          <w:lang w:val="lt-LT"/>
        </w:rPr>
        <w:t xml:space="preserve">4 </w:t>
      </w:r>
      <w:r w:rsidRPr="00E1768A">
        <w:rPr>
          <w:rFonts w:ascii="Times New Roman" w:eastAsia="Times New Roman" w:hAnsi="Times New Roman" w:cs="Times New Roman"/>
          <w:color w:val="000000"/>
          <w:sz w:val="24"/>
          <w:szCs w:val="24"/>
          <w:lang w:val="lt-LT"/>
        </w:rPr>
        <w:t>punktuose nustatyto atitinkamo dydžio, gali būti pridedamas prie kasmetinių atostogų laiko</w:t>
      </w:r>
      <w:r w:rsidR="002A602B">
        <w:rPr>
          <w:rFonts w:ascii="Times New Roman" w:eastAsia="Times New Roman" w:hAnsi="Times New Roman" w:cs="Times New Roman"/>
          <w:color w:val="000000"/>
          <w:sz w:val="24"/>
          <w:szCs w:val="24"/>
          <w:lang w:val="lt-LT"/>
        </w:rPr>
        <w:t>.</w:t>
      </w:r>
    </w:p>
    <w:p w14:paraId="37F80906" w14:textId="520D7B28" w:rsidR="00755469" w:rsidRDefault="00755469" w:rsidP="002A602B">
      <w:pPr>
        <w:spacing w:after="0" w:line="276" w:lineRule="auto"/>
        <w:ind w:right="-306"/>
        <w:jc w:val="both"/>
        <w:rPr>
          <w:rFonts w:ascii="Times New Roman" w:eastAsia="Times New Roman" w:hAnsi="Times New Roman" w:cs="Times New Roman"/>
          <w:color w:val="000000"/>
          <w:sz w:val="24"/>
          <w:szCs w:val="24"/>
          <w:lang w:val="lt-LT"/>
        </w:rPr>
      </w:pPr>
      <w:r w:rsidRPr="00E1768A">
        <w:rPr>
          <w:rFonts w:ascii="Times New Roman" w:eastAsia="Times New Roman" w:hAnsi="Times New Roman" w:cs="Times New Roman"/>
          <w:color w:val="000000"/>
          <w:sz w:val="24"/>
          <w:szCs w:val="24"/>
          <w:lang w:val="lt-LT"/>
        </w:rPr>
        <w:t xml:space="preserve">              3</w:t>
      </w:r>
      <w:r w:rsidR="002A602B">
        <w:rPr>
          <w:rFonts w:ascii="Times New Roman" w:eastAsia="Times New Roman" w:hAnsi="Times New Roman" w:cs="Times New Roman"/>
          <w:color w:val="000000"/>
          <w:sz w:val="24"/>
          <w:szCs w:val="24"/>
          <w:lang w:val="lt-LT"/>
        </w:rPr>
        <w:t>6</w:t>
      </w:r>
      <w:r w:rsidRPr="00E1768A">
        <w:rPr>
          <w:rFonts w:ascii="Times New Roman" w:eastAsia="Times New Roman" w:hAnsi="Times New Roman" w:cs="Times New Roman"/>
          <w:color w:val="000000"/>
          <w:sz w:val="24"/>
          <w:szCs w:val="24"/>
          <w:lang w:val="lt-LT"/>
        </w:rPr>
        <w:t xml:space="preserve">. Darbuotojo prašymu, Biuro direktorius gali leisti </w:t>
      </w:r>
      <w:r w:rsidR="002A602B">
        <w:rPr>
          <w:rFonts w:ascii="Times New Roman" w:eastAsia="Times New Roman" w:hAnsi="Times New Roman" w:cs="Times New Roman"/>
          <w:color w:val="000000"/>
          <w:sz w:val="24"/>
          <w:szCs w:val="24"/>
          <w:lang w:val="lt-LT"/>
        </w:rPr>
        <w:t>d</w:t>
      </w:r>
      <w:r w:rsidRPr="00E1768A">
        <w:rPr>
          <w:rFonts w:ascii="Times New Roman" w:eastAsia="Times New Roman" w:hAnsi="Times New Roman" w:cs="Times New Roman"/>
          <w:color w:val="000000"/>
          <w:sz w:val="24"/>
          <w:szCs w:val="24"/>
          <w:lang w:val="lt-LT"/>
        </w:rPr>
        <w:t xml:space="preserve">arbuotojui dirbti pagal individualų darbo laiko režimą. Darbuotojo individualus darbo laiko režimas yra patvirtinamas Biuro direktoriaus ar jo įgalioto asmens įsakymu. </w:t>
      </w:r>
    </w:p>
    <w:p w14:paraId="7F588B91" w14:textId="77777777" w:rsidR="00755469" w:rsidRPr="004566A8" w:rsidRDefault="00755469" w:rsidP="00A2195C">
      <w:pPr>
        <w:spacing w:line="276" w:lineRule="auto"/>
        <w:ind w:right="-334"/>
        <w:jc w:val="both"/>
        <w:rPr>
          <w:szCs w:val="24"/>
          <w:lang w:val="lt-LT" w:eastAsia="lt-LT"/>
        </w:rPr>
      </w:pPr>
    </w:p>
    <w:p w14:paraId="274EB555" w14:textId="18493913" w:rsidR="00F32D2F" w:rsidRDefault="007400A6" w:rsidP="00EC182C">
      <w:pPr>
        <w:spacing w:after="0" w:line="276" w:lineRule="auto"/>
        <w:ind w:right="-334" w:firstLine="709"/>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IX</w:t>
      </w:r>
      <w:r w:rsidR="00F32D2F" w:rsidRPr="00DF14A1">
        <w:rPr>
          <w:rFonts w:ascii="Times New Roman" w:eastAsia="Times New Roman" w:hAnsi="Times New Roman" w:cs="Times New Roman"/>
          <w:b/>
          <w:sz w:val="24"/>
          <w:szCs w:val="24"/>
          <w:lang w:val="lt-LT" w:eastAsia="lt-LT"/>
        </w:rPr>
        <w:t xml:space="preserve"> SKYRIUS</w:t>
      </w:r>
    </w:p>
    <w:p w14:paraId="6252FF65" w14:textId="72E2ACF5" w:rsidR="00F92B65" w:rsidRDefault="00F92B65" w:rsidP="00EC182C">
      <w:pPr>
        <w:spacing w:after="0" w:line="276" w:lineRule="auto"/>
        <w:ind w:right="-334" w:firstLine="709"/>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KINTAMOSIOS DALIES DYDŽIAI IR SKYRIMO TVARKA</w:t>
      </w:r>
    </w:p>
    <w:p w14:paraId="3CA27CD4" w14:textId="77777777" w:rsidR="00F92B65" w:rsidRDefault="00F92B65" w:rsidP="00EC182C">
      <w:pPr>
        <w:spacing w:after="0" w:line="276" w:lineRule="auto"/>
        <w:ind w:right="-334" w:firstLine="709"/>
        <w:jc w:val="center"/>
        <w:rPr>
          <w:rFonts w:ascii="Times New Roman" w:eastAsia="Times New Roman" w:hAnsi="Times New Roman" w:cs="Times New Roman"/>
          <w:b/>
          <w:sz w:val="24"/>
          <w:szCs w:val="24"/>
          <w:lang w:val="lt-LT" w:eastAsia="lt-LT"/>
        </w:rPr>
      </w:pPr>
    </w:p>
    <w:p w14:paraId="51D3D7BF" w14:textId="03958E2A" w:rsidR="000F48BD" w:rsidRDefault="00A2195C" w:rsidP="00A2195C">
      <w:pPr>
        <w:pStyle w:val="Sraopastraipa"/>
        <w:spacing w:line="276" w:lineRule="auto"/>
        <w:ind w:left="0" w:right="-334" w:firstLine="851"/>
        <w:jc w:val="both"/>
        <w:rPr>
          <w:bCs/>
          <w:szCs w:val="24"/>
          <w:lang w:eastAsia="lt-LT"/>
        </w:rPr>
      </w:pPr>
      <w:r>
        <w:rPr>
          <w:bCs/>
          <w:szCs w:val="24"/>
          <w:lang w:eastAsia="lt-LT"/>
        </w:rPr>
        <w:t xml:space="preserve">37. </w:t>
      </w:r>
      <w:r w:rsidR="00B358D4">
        <w:rPr>
          <w:bCs/>
          <w:szCs w:val="24"/>
          <w:lang w:eastAsia="lt-LT"/>
        </w:rPr>
        <w:t>Darbuotoj</w:t>
      </w:r>
      <w:r w:rsidR="008F5976">
        <w:rPr>
          <w:bCs/>
          <w:szCs w:val="24"/>
          <w:lang w:eastAsia="lt-LT"/>
        </w:rPr>
        <w:t>ams</w:t>
      </w:r>
      <w:r w:rsidR="00C2649E">
        <w:rPr>
          <w:bCs/>
          <w:szCs w:val="24"/>
          <w:lang w:eastAsia="lt-LT"/>
        </w:rPr>
        <w:t xml:space="preserve"> kintamosios dalies </w:t>
      </w:r>
      <w:r w:rsidR="001933E8">
        <w:rPr>
          <w:bCs/>
          <w:szCs w:val="24"/>
          <w:lang w:eastAsia="lt-LT"/>
        </w:rPr>
        <w:t xml:space="preserve">nustatymas priklauso nuo praėjusių </w:t>
      </w:r>
      <w:r w:rsidR="0007688D">
        <w:rPr>
          <w:bCs/>
          <w:szCs w:val="24"/>
          <w:lang w:eastAsia="lt-LT"/>
        </w:rPr>
        <w:t xml:space="preserve">kalendorinių </w:t>
      </w:r>
      <w:r w:rsidR="001933E8">
        <w:rPr>
          <w:bCs/>
          <w:szCs w:val="24"/>
          <w:lang w:eastAsia="lt-LT"/>
        </w:rPr>
        <w:t xml:space="preserve">metų </w:t>
      </w:r>
      <w:r w:rsidR="000F48BD">
        <w:rPr>
          <w:bCs/>
          <w:szCs w:val="24"/>
          <w:lang w:eastAsia="lt-LT"/>
        </w:rPr>
        <w:t>darbuotojų veiklos</w:t>
      </w:r>
      <w:r w:rsidR="00170CA3">
        <w:rPr>
          <w:bCs/>
          <w:szCs w:val="24"/>
          <w:lang w:eastAsia="lt-LT"/>
        </w:rPr>
        <w:t xml:space="preserve"> vertinimo</w:t>
      </w:r>
      <w:r w:rsidR="000F48BD">
        <w:rPr>
          <w:bCs/>
          <w:szCs w:val="24"/>
          <w:lang w:eastAsia="lt-LT"/>
        </w:rPr>
        <w:t>.</w:t>
      </w:r>
    </w:p>
    <w:p w14:paraId="2E8EE9E3" w14:textId="6CE163A0" w:rsidR="00F92B65" w:rsidRPr="00A2195C" w:rsidRDefault="00A2195C" w:rsidP="00A2195C">
      <w:pPr>
        <w:spacing w:after="0" w:line="276" w:lineRule="auto"/>
        <w:ind w:right="-334"/>
        <w:jc w:val="both"/>
        <w:rPr>
          <w:rFonts w:ascii="Times New Roman" w:hAnsi="Times New Roman" w:cs="Times New Roman"/>
          <w:bCs/>
          <w:sz w:val="24"/>
          <w:szCs w:val="24"/>
          <w:lang w:val="lt-LT" w:eastAsia="lt-LT"/>
        </w:rPr>
      </w:pPr>
      <w:r w:rsidRPr="00A2195C">
        <w:rPr>
          <w:bCs/>
          <w:szCs w:val="24"/>
          <w:lang w:val="lt-LT" w:eastAsia="lt-LT"/>
        </w:rPr>
        <w:t xml:space="preserve"> </w:t>
      </w:r>
      <w:r>
        <w:rPr>
          <w:bCs/>
          <w:szCs w:val="24"/>
          <w:lang w:val="lt-LT" w:eastAsia="lt-LT"/>
        </w:rPr>
        <w:t xml:space="preserve">                </w:t>
      </w:r>
      <w:r w:rsidRPr="00A2195C">
        <w:rPr>
          <w:rFonts w:ascii="Times New Roman" w:hAnsi="Times New Roman" w:cs="Times New Roman"/>
          <w:bCs/>
          <w:sz w:val="24"/>
          <w:szCs w:val="24"/>
          <w:lang w:val="lt-LT" w:eastAsia="lt-LT"/>
        </w:rPr>
        <w:t xml:space="preserve">38. </w:t>
      </w:r>
      <w:r w:rsidR="00094529" w:rsidRPr="00A2195C">
        <w:rPr>
          <w:rFonts w:ascii="Times New Roman" w:hAnsi="Times New Roman" w:cs="Times New Roman"/>
          <w:bCs/>
          <w:sz w:val="24"/>
          <w:szCs w:val="24"/>
          <w:lang w:val="lt-LT" w:eastAsia="lt-LT"/>
        </w:rPr>
        <w:t>Darbuotojams kintamoji dalis</w:t>
      </w:r>
      <w:r w:rsidR="00A80A3D" w:rsidRPr="00A2195C">
        <w:rPr>
          <w:rFonts w:ascii="Times New Roman" w:hAnsi="Times New Roman" w:cs="Times New Roman"/>
          <w:bCs/>
          <w:sz w:val="24"/>
          <w:szCs w:val="24"/>
          <w:lang w:val="lt-LT" w:eastAsia="lt-LT"/>
        </w:rPr>
        <w:t xml:space="preserve">, atsižvelgiant į </w:t>
      </w:r>
      <w:r w:rsidR="008F5976" w:rsidRPr="00A2195C">
        <w:rPr>
          <w:rFonts w:ascii="Times New Roman" w:hAnsi="Times New Roman" w:cs="Times New Roman"/>
          <w:bCs/>
          <w:sz w:val="24"/>
          <w:szCs w:val="24"/>
          <w:lang w:val="lt-LT" w:eastAsia="lt-LT"/>
        </w:rPr>
        <w:t xml:space="preserve">jų </w:t>
      </w:r>
      <w:r w:rsidR="00A80A3D" w:rsidRPr="00A2195C">
        <w:rPr>
          <w:rFonts w:ascii="Times New Roman" w:hAnsi="Times New Roman" w:cs="Times New Roman"/>
          <w:bCs/>
          <w:sz w:val="24"/>
          <w:szCs w:val="24"/>
          <w:lang w:val="lt-LT" w:eastAsia="lt-LT"/>
        </w:rPr>
        <w:t xml:space="preserve">praėjusių </w:t>
      </w:r>
      <w:r w:rsidR="00170CA3" w:rsidRPr="00A2195C">
        <w:rPr>
          <w:rFonts w:ascii="Times New Roman" w:hAnsi="Times New Roman" w:cs="Times New Roman"/>
          <w:bCs/>
          <w:sz w:val="24"/>
          <w:szCs w:val="24"/>
          <w:lang w:val="lt-LT" w:eastAsia="lt-LT"/>
        </w:rPr>
        <w:t xml:space="preserve">kalendorinių </w:t>
      </w:r>
      <w:r w:rsidR="00A80A3D" w:rsidRPr="00A2195C">
        <w:rPr>
          <w:rFonts w:ascii="Times New Roman" w:hAnsi="Times New Roman" w:cs="Times New Roman"/>
          <w:bCs/>
          <w:sz w:val="24"/>
          <w:szCs w:val="24"/>
          <w:lang w:val="lt-LT" w:eastAsia="lt-LT"/>
        </w:rPr>
        <w:t>metų veiklos vertinimą</w:t>
      </w:r>
      <w:r w:rsidR="00590EB0" w:rsidRPr="00A2195C">
        <w:rPr>
          <w:rFonts w:ascii="Times New Roman" w:hAnsi="Times New Roman" w:cs="Times New Roman"/>
          <w:bCs/>
          <w:sz w:val="24"/>
          <w:szCs w:val="24"/>
          <w:lang w:val="lt-LT" w:eastAsia="lt-LT"/>
        </w:rPr>
        <w:t xml:space="preserve">, </w:t>
      </w:r>
      <w:r w:rsidR="00DB4A01" w:rsidRPr="00A2195C">
        <w:rPr>
          <w:rFonts w:ascii="Times New Roman" w:hAnsi="Times New Roman" w:cs="Times New Roman"/>
          <w:bCs/>
          <w:sz w:val="24"/>
          <w:szCs w:val="24"/>
          <w:lang w:val="lt-LT" w:eastAsia="lt-LT"/>
        </w:rPr>
        <w:t xml:space="preserve">gali būti </w:t>
      </w:r>
      <w:r w:rsidR="00590EB0" w:rsidRPr="00A2195C">
        <w:rPr>
          <w:rFonts w:ascii="Times New Roman" w:hAnsi="Times New Roman" w:cs="Times New Roman"/>
          <w:bCs/>
          <w:sz w:val="24"/>
          <w:szCs w:val="24"/>
          <w:lang w:val="lt-LT" w:eastAsia="lt-LT"/>
        </w:rPr>
        <w:t xml:space="preserve">nustatoma iki </w:t>
      </w:r>
      <w:r w:rsidR="00DB4A01" w:rsidRPr="00A2195C">
        <w:rPr>
          <w:rFonts w:ascii="Times New Roman" w:hAnsi="Times New Roman" w:cs="Times New Roman"/>
          <w:bCs/>
          <w:sz w:val="24"/>
          <w:szCs w:val="24"/>
          <w:lang w:val="lt-LT" w:eastAsia="lt-LT"/>
        </w:rPr>
        <w:t>40 proc</w:t>
      </w:r>
      <w:r w:rsidR="00BC228B" w:rsidRPr="00A2195C">
        <w:rPr>
          <w:rFonts w:ascii="Times New Roman" w:hAnsi="Times New Roman" w:cs="Times New Roman"/>
          <w:bCs/>
          <w:sz w:val="24"/>
          <w:szCs w:val="24"/>
          <w:lang w:val="lt-LT" w:eastAsia="lt-LT"/>
        </w:rPr>
        <w:t>entų</w:t>
      </w:r>
      <w:r w:rsidR="00DB4A01" w:rsidRPr="00A2195C">
        <w:rPr>
          <w:rFonts w:ascii="Times New Roman" w:hAnsi="Times New Roman" w:cs="Times New Roman"/>
          <w:bCs/>
          <w:sz w:val="24"/>
          <w:szCs w:val="24"/>
          <w:lang w:val="lt-LT" w:eastAsia="lt-LT"/>
        </w:rPr>
        <w:t xml:space="preserve"> darbuotoj</w:t>
      </w:r>
      <w:r w:rsidR="00314E0D" w:rsidRPr="00A2195C">
        <w:rPr>
          <w:rFonts w:ascii="Times New Roman" w:hAnsi="Times New Roman" w:cs="Times New Roman"/>
          <w:bCs/>
          <w:sz w:val="24"/>
          <w:szCs w:val="24"/>
          <w:lang w:val="lt-LT" w:eastAsia="lt-LT"/>
        </w:rPr>
        <w:t>ui nustatytos</w:t>
      </w:r>
      <w:r w:rsidR="00DB4A01" w:rsidRPr="00A2195C">
        <w:rPr>
          <w:rFonts w:ascii="Times New Roman" w:hAnsi="Times New Roman" w:cs="Times New Roman"/>
          <w:bCs/>
          <w:sz w:val="24"/>
          <w:szCs w:val="24"/>
          <w:lang w:val="lt-LT" w:eastAsia="lt-LT"/>
        </w:rPr>
        <w:t xml:space="preserve"> pareiginės algos </w:t>
      </w:r>
      <w:r w:rsidR="00B56704" w:rsidRPr="00A2195C">
        <w:rPr>
          <w:rFonts w:ascii="Times New Roman" w:hAnsi="Times New Roman" w:cs="Times New Roman"/>
          <w:bCs/>
          <w:sz w:val="24"/>
          <w:szCs w:val="24"/>
          <w:lang w:val="lt-LT" w:eastAsia="lt-LT"/>
        </w:rPr>
        <w:t xml:space="preserve">ir mokama </w:t>
      </w:r>
      <w:r w:rsidR="0053694C" w:rsidRPr="00A2195C">
        <w:rPr>
          <w:rFonts w:ascii="Times New Roman" w:hAnsi="Times New Roman" w:cs="Times New Roman"/>
          <w:bCs/>
          <w:sz w:val="24"/>
          <w:szCs w:val="24"/>
          <w:lang w:val="lt-LT" w:eastAsia="lt-LT"/>
        </w:rPr>
        <w:t>iki</w:t>
      </w:r>
      <w:r w:rsidR="00590EB0" w:rsidRPr="00A2195C">
        <w:rPr>
          <w:rFonts w:ascii="Times New Roman" w:hAnsi="Times New Roman" w:cs="Times New Roman"/>
          <w:bCs/>
          <w:sz w:val="24"/>
          <w:szCs w:val="24"/>
          <w:lang w:val="lt-LT" w:eastAsia="lt-LT"/>
        </w:rPr>
        <w:t xml:space="preserve"> darbuotoj</w:t>
      </w:r>
      <w:r w:rsidR="0053694C" w:rsidRPr="00A2195C">
        <w:rPr>
          <w:rFonts w:ascii="Times New Roman" w:hAnsi="Times New Roman" w:cs="Times New Roman"/>
          <w:bCs/>
          <w:sz w:val="24"/>
          <w:szCs w:val="24"/>
          <w:lang w:val="lt-LT" w:eastAsia="lt-LT"/>
        </w:rPr>
        <w:t>o</w:t>
      </w:r>
      <w:r w:rsidR="00590EB0" w:rsidRPr="00A2195C">
        <w:rPr>
          <w:rFonts w:ascii="Times New Roman" w:hAnsi="Times New Roman" w:cs="Times New Roman"/>
          <w:bCs/>
          <w:sz w:val="24"/>
          <w:szCs w:val="24"/>
          <w:lang w:val="lt-LT" w:eastAsia="lt-LT"/>
        </w:rPr>
        <w:t xml:space="preserve"> </w:t>
      </w:r>
      <w:r w:rsidR="0053694C" w:rsidRPr="00A2195C">
        <w:rPr>
          <w:rFonts w:ascii="Times New Roman" w:hAnsi="Times New Roman" w:cs="Times New Roman"/>
          <w:bCs/>
          <w:sz w:val="24"/>
          <w:szCs w:val="24"/>
          <w:lang w:val="lt-LT" w:eastAsia="lt-LT"/>
        </w:rPr>
        <w:t xml:space="preserve">kito </w:t>
      </w:r>
      <w:r w:rsidR="00590EB0" w:rsidRPr="00A2195C">
        <w:rPr>
          <w:rFonts w:ascii="Times New Roman" w:hAnsi="Times New Roman" w:cs="Times New Roman"/>
          <w:bCs/>
          <w:sz w:val="24"/>
          <w:szCs w:val="24"/>
          <w:lang w:val="lt-LT" w:eastAsia="lt-LT"/>
        </w:rPr>
        <w:t>kasmetinio veiklos vertinimo</w:t>
      </w:r>
      <w:r w:rsidR="00DF68F9" w:rsidRPr="00A2195C">
        <w:rPr>
          <w:rFonts w:ascii="Times New Roman" w:hAnsi="Times New Roman" w:cs="Times New Roman"/>
          <w:bCs/>
          <w:sz w:val="24"/>
          <w:szCs w:val="24"/>
          <w:lang w:val="lt-LT" w:eastAsia="lt-LT"/>
        </w:rPr>
        <w:t xml:space="preserve"> </w:t>
      </w:r>
      <w:r w:rsidR="00D706C3" w:rsidRPr="00A2195C">
        <w:rPr>
          <w:rFonts w:ascii="Times New Roman" w:hAnsi="Times New Roman" w:cs="Times New Roman"/>
          <w:bCs/>
          <w:sz w:val="24"/>
          <w:szCs w:val="24"/>
          <w:lang w:val="lt-LT" w:eastAsia="lt-LT"/>
        </w:rPr>
        <w:t xml:space="preserve">metu priimto </w:t>
      </w:r>
      <w:r w:rsidR="0038302E" w:rsidRPr="00A2195C">
        <w:rPr>
          <w:rFonts w:ascii="Times New Roman" w:hAnsi="Times New Roman" w:cs="Times New Roman"/>
          <w:bCs/>
          <w:sz w:val="24"/>
          <w:szCs w:val="24"/>
          <w:lang w:val="lt-LT" w:eastAsia="lt-LT"/>
        </w:rPr>
        <w:t>sprendimo įsigaliojimo dienos</w:t>
      </w:r>
      <w:r w:rsidR="00A326C7" w:rsidRPr="00A2195C">
        <w:rPr>
          <w:rFonts w:ascii="Times New Roman" w:hAnsi="Times New Roman" w:cs="Times New Roman"/>
          <w:bCs/>
          <w:sz w:val="24"/>
          <w:szCs w:val="24"/>
          <w:lang w:val="lt-LT" w:eastAsia="lt-LT"/>
        </w:rPr>
        <w:t>.</w:t>
      </w:r>
      <w:r w:rsidR="00EB0F26" w:rsidRPr="00A2195C">
        <w:rPr>
          <w:rFonts w:ascii="Times New Roman" w:hAnsi="Times New Roman" w:cs="Times New Roman"/>
          <w:bCs/>
          <w:sz w:val="24"/>
          <w:szCs w:val="24"/>
          <w:lang w:val="lt-LT" w:eastAsia="lt-LT"/>
        </w:rPr>
        <w:t xml:space="preserve"> </w:t>
      </w:r>
    </w:p>
    <w:p w14:paraId="29174074" w14:textId="51D69DCE" w:rsidR="00671EE5" w:rsidRPr="00A2195C" w:rsidRDefault="00A2195C" w:rsidP="00A2195C">
      <w:pPr>
        <w:spacing w:after="0" w:line="276" w:lineRule="auto"/>
        <w:ind w:right="-334"/>
        <w:jc w:val="both"/>
        <w:rPr>
          <w:rFonts w:ascii="Times New Roman" w:hAnsi="Times New Roman" w:cs="Times New Roman"/>
          <w:bCs/>
          <w:sz w:val="24"/>
          <w:szCs w:val="24"/>
          <w:lang w:val="lt-LT" w:eastAsia="lt-LT"/>
        </w:rPr>
      </w:pPr>
      <w:bookmarkStart w:id="4" w:name="_Hlk156225537"/>
      <w:r w:rsidRPr="00A2195C">
        <w:rPr>
          <w:rFonts w:ascii="Times New Roman" w:hAnsi="Times New Roman" w:cs="Times New Roman"/>
          <w:bCs/>
          <w:sz w:val="24"/>
          <w:szCs w:val="24"/>
          <w:lang w:val="lt-LT" w:eastAsia="lt-LT"/>
        </w:rPr>
        <w:t xml:space="preserve">              39. </w:t>
      </w:r>
      <w:r w:rsidR="00D85FBA" w:rsidRPr="00A2195C">
        <w:rPr>
          <w:rFonts w:ascii="Times New Roman" w:hAnsi="Times New Roman" w:cs="Times New Roman"/>
          <w:bCs/>
          <w:sz w:val="24"/>
          <w:szCs w:val="24"/>
          <w:lang w:val="lt-LT" w:eastAsia="lt-LT"/>
        </w:rPr>
        <w:t xml:space="preserve">Darbuotojo veiklą už praėjusius kalendorinius metus </w:t>
      </w:r>
      <w:r w:rsidR="00B60511" w:rsidRPr="00A2195C">
        <w:rPr>
          <w:rFonts w:ascii="Times New Roman" w:hAnsi="Times New Roman" w:cs="Times New Roman"/>
          <w:bCs/>
          <w:sz w:val="24"/>
          <w:szCs w:val="24"/>
          <w:lang w:val="lt-LT" w:eastAsia="lt-LT"/>
        </w:rPr>
        <w:t>įvertinus kaip viršijančią l</w:t>
      </w:r>
      <w:r w:rsidR="00286EDD" w:rsidRPr="00A2195C">
        <w:rPr>
          <w:rFonts w:ascii="Times New Roman" w:hAnsi="Times New Roman" w:cs="Times New Roman"/>
          <w:bCs/>
          <w:sz w:val="24"/>
          <w:szCs w:val="24"/>
          <w:lang w:val="lt-LT" w:eastAsia="lt-LT"/>
        </w:rPr>
        <w:t>ū</w:t>
      </w:r>
      <w:r w:rsidR="00B60511" w:rsidRPr="00A2195C">
        <w:rPr>
          <w:rFonts w:ascii="Times New Roman" w:hAnsi="Times New Roman" w:cs="Times New Roman"/>
          <w:bCs/>
          <w:sz w:val="24"/>
          <w:szCs w:val="24"/>
          <w:lang w:val="lt-LT" w:eastAsia="lt-LT"/>
        </w:rPr>
        <w:t>kesčius, gali būti nustatoma ne mažesnė</w:t>
      </w:r>
      <w:r w:rsidR="00286EDD" w:rsidRPr="00A2195C">
        <w:rPr>
          <w:rFonts w:ascii="Times New Roman" w:hAnsi="Times New Roman" w:cs="Times New Roman"/>
          <w:bCs/>
          <w:sz w:val="24"/>
          <w:szCs w:val="24"/>
          <w:lang w:val="lt-LT" w:eastAsia="lt-LT"/>
        </w:rPr>
        <w:t xml:space="preserve"> kaip 10 ir ne didesnė kaip 40 procentų kintamoji dalis</w:t>
      </w:r>
      <w:r w:rsidR="00671EE5" w:rsidRPr="00A2195C">
        <w:rPr>
          <w:rFonts w:ascii="Times New Roman" w:hAnsi="Times New Roman" w:cs="Times New Roman"/>
          <w:bCs/>
          <w:sz w:val="24"/>
          <w:szCs w:val="24"/>
          <w:lang w:val="lt-LT" w:eastAsia="lt-LT"/>
        </w:rPr>
        <w:t>.</w:t>
      </w:r>
      <w:bookmarkEnd w:id="4"/>
    </w:p>
    <w:p w14:paraId="75203FFF" w14:textId="071E1337" w:rsidR="00671EE5" w:rsidRPr="00A2195C" w:rsidRDefault="00A2195C" w:rsidP="00A2195C">
      <w:pPr>
        <w:spacing w:after="0" w:line="276" w:lineRule="auto"/>
        <w:ind w:right="-334"/>
        <w:jc w:val="both"/>
        <w:rPr>
          <w:rFonts w:ascii="Times New Roman" w:hAnsi="Times New Roman" w:cs="Times New Roman"/>
          <w:bCs/>
          <w:sz w:val="24"/>
          <w:szCs w:val="24"/>
          <w:lang w:val="lt-LT" w:eastAsia="lt-LT"/>
        </w:rPr>
      </w:pPr>
      <w:r w:rsidRPr="00A2195C">
        <w:rPr>
          <w:rFonts w:ascii="Times New Roman" w:hAnsi="Times New Roman" w:cs="Times New Roman"/>
          <w:bCs/>
          <w:sz w:val="24"/>
          <w:szCs w:val="24"/>
          <w:lang w:val="lt-LT" w:eastAsia="lt-LT"/>
        </w:rPr>
        <w:t xml:space="preserve">              40. </w:t>
      </w:r>
      <w:r w:rsidR="00671EE5" w:rsidRPr="00A2195C">
        <w:rPr>
          <w:rFonts w:ascii="Times New Roman" w:hAnsi="Times New Roman" w:cs="Times New Roman"/>
          <w:bCs/>
          <w:sz w:val="24"/>
          <w:szCs w:val="24"/>
          <w:lang w:val="lt-LT" w:eastAsia="lt-LT"/>
        </w:rPr>
        <w:t xml:space="preserve">Darbuotojo veiklą už praėjusius kalendorinius metus įvertinus kaip </w:t>
      </w:r>
      <w:r w:rsidR="00B0278A" w:rsidRPr="00A2195C">
        <w:rPr>
          <w:rFonts w:ascii="Times New Roman" w:hAnsi="Times New Roman" w:cs="Times New Roman"/>
          <w:bCs/>
          <w:sz w:val="24"/>
          <w:szCs w:val="24"/>
          <w:lang w:val="lt-LT" w:eastAsia="lt-LT"/>
        </w:rPr>
        <w:t>atitinkančią</w:t>
      </w:r>
      <w:r w:rsidR="00671EE5" w:rsidRPr="00A2195C">
        <w:rPr>
          <w:rFonts w:ascii="Times New Roman" w:hAnsi="Times New Roman" w:cs="Times New Roman"/>
          <w:bCs/>
          <w:sz w:val="24"/>
          <w:szCs w:val="24"/>
          <w:lang w:val="lt-LT" w:eastAsia="lt-LT"/>
        </w:rPr>
        <w:t xml:space="preserve"> lūkesčius, gali būti nustatoma ne mažesnė kaip </w:t>
      </w:r>
      <w:r w:rsidR="00B0278A" w:rsidRPr="00A2195C">
        <w:rPr>
          <w:rFonts w:ascii="Times New Roman" w:hAnsi="Times New Roman" w:cs="Times New Roman"/>
          <w:bCs/>
          <w:sz w:val="24"/>
          <w:szCs w:val="24"/>
          <w:lang w:val="lt-LT" w:eastAsia="lt-LT"/>
        </w:rPr>
        <w:t>5</w:t>
      </w:r>
      <w:r w:rsidR="00671EE5" w:rsidRPr="00A2195C">
        <w:rPr>
          <w:rFonts w:ascii="Times New Roman" w:hAnsi="Times New Roman" w:cs="Times New Roman"/>
          <w:bCs/>
          <w:sz w:val="24"/>
          <w:szCs w:val="24"/>
          <w:lang w:val="lt-LT" w:eastAsia="lt-LT"/>
        </w:rPr>
        <w:t xml:space="preserve"> ir ne didesnė kaip </w:t>
      </w:r>
      <w:r w:rsidR="00B0278A" w:rsidRPr="00A2195C">
        <w:rPr>
          <w:rFonts w:ascii="Times New Roman" w:hAnsi="Times New Roman" w:cs="Times New Roman"/>
          <w:bCs/>
          <w:sz w:val="24"/>
          <w:szCs w:val="24"/>
          <w:lang w:val="lt-LT" w:eastAsia="lt-LT"/>
        </w:rPr>
        <w:t>20</w:t>
      </w:r>
      <w:r w:rsidR="00671EE5" w:rsidRPr="00A2195C">
        <w:rPr>
          <w:rFonts w:ascii="Times New Roman" w:hAnsi="Times New Roman" w:cs="Times New Roman"/>
          <w:bCs/>
          <w:sz w:val="24"/>
          <w:szCs w:val="24"/>
          <w:lang w:val="lt-LT" w:eastAsia="lt-LT"/>
        </w:rPr>
        <w:t xml:space="preserve"> procentų kintamoji dalis.</w:t>
      </w:r>
    </w:p>
    <w:p w14:paraId="190E46D9" w14:textId="455B8B4C" w:rsidR="00671EE5" w:rsidRPr="00A2195C" w:rsidRDefault="00A2195C" w:rsidP="00A2195C">
      <w:pPr>
        <w:spacing w:after="0" w:line="276" w:lineRule="auto"/>
        <w:ind w:right="-334"/>
        <w:jc w:val="both"/>
        <w:rPr>
          <w:rFonts w:ascii="Times New Roman" w:hAnsi="Times New Roman" w:cs="Times New Roman"/>
          <w:bCs/>
          <w:sz w:val="24"/>
          <w:szCs w:val="24"/>
          <w:lang w:val="lt-LT" w:eastAsia="lt-LT"/>
        </w:rPr>
      </w:pPr>
      <w:r w:rsidRPr="00A2195C">
        <w:rPr>
          <w:rFonts w:ascii="Times New Roman" w:hAnsi="Times New Roman" w:cs="Times New Roman"/>
          <w:bCs/>
          <w:sz w:val="24"/>
          <w:szCs w:val="24"/>
          <w:lang w:val="lt-LT" w:eastAsia="lt-LT"/>
        </w:rPr>
        <w:t xml:space="preserve">              41. </w:t>
      </w:r>
      <w:r w:rsidR="00B0278A" w:rsidRPr="00A2195C">
        <w:rPr>
          <w:rFonts w:ascii="Times New Roman" w:hAnsi="Times New Roman" w:cs="Times New Roman"/>
          <w:bCs/>
          <w:sz w:val="24"/>
          <w:szCs w:val="24"/>
          <w:lang w:val="lt-LT" w:eastAsia="lt-LT"/>
        </w:rPr>
        <w:t xml:space="preserve">Darbuotojams konkrečius kintamosios </w:t>
      </w:r>
      <w:r w:rsidR="000E1DFA" w:rsidRPr="00A2195C">
        <w:rPr>
          <w:rFonts w:ascii="Times New Roman" w:hAnsi="Times New Roman" w:cs="Times New Roman"/>
          <w:bCs/>
          <w:sz w:val="24"/>
          <w:szCs w:val="24"/>
          <w:lang w:val="lt-LT" w:eastAsia="lt-LT"/>
        </w:rPr>
        <w:t xml:space="preserve">dalies </w:t>
      </w:r>
      <w:r w:rsidR="0076507D" w:rsidRPr="00A2195C">
        <w:rPr>
          <w:rFonts w:ascii="Times New Roman" w:hAnsi="Times New Roman" w:cs="Times New Roman"/>
          <w:bCs/>
          <w:sz w:val="24"/>
          <w:szCs w:val="24"/>
          <w:lang w:val="lt-LT" w:eastAsia="lt-LT"/>
        </w:rPr>
        <w:t xml:space="preserve">procentinius dydžius nustato </w:t>
      </w:r>
      <w:r w:rsidR="00265C8D" w:rsidRPr="00A2195C">
        <w:rPr>
          <w:rFonts w:ascii="Times New Roman" w:hAnsi="Times New Roman" w:cs="Times New Roman"/>
          <w:bCs/>
          <w:sz w:val="24"/>
          <w:szCs w:val="24"/>
          <w:lang w:val="lt-LT" w:eastAsia="lt-LT"/>
        </w:rPr>
        <w:t>Biuro</w:t>
      </w:r>
      <w:r w:rsidR="0076507D" w:rsidRPr="00A2195C">
        <w:rPr>
          <w:rFonts w:ascii="Times New Roman" w:hAnsi="Times New Roman" w:cs="Times New Roman"/>
          <w:bCs/>
          <w:sz w:val="24"/>
          <w:szCs w:val="24"/>
          <w:lang w:val="lt-LT" w:eastAsia="lt-LT"/>
        </w:rPr>
        <w:t xml:space="preserve"> direktorius.</w:t>
      </w:r>
    </w:p>
    <w:p w14:paraId="3B78B4FF" w14:textId="114334A4" w:rsidR="00833C2A" w:rsidRPr="00A2195C" w:rsidRDefault="00A2195C" w:rsidP="00A2195C">
      <w:pPr>
        <w:spacing w:after="0" w:line="276" w:lineRule="auto"/>
        <w:ind w:right="-334"/>
        <w:jc w:val="both"/>
        <w:rPr>
          <w:rFonts w:ascii="Times New Roman" w:hAnsi="Times New Roman" w:cs="Times New Roman"/>
          <w:bCs/>
          <w:sz w:val="24"/>
          <w:szCs w:val="24"/>
          <w:lang w:val="lt-LT" w:eastAsia="lt-LT"/>
        </w:rPr>
      </w:pPr>
      <w:r w:rsidRPr="00A2195C">
        <w:rPr>
          <w:rFonts w:ascii="Times New Roman" w:hAnsi="Times New Roman" w:cs="Times New Roman"/>
          <w:bCs/>
          <w:sz w:val="24"/>
          <w:szCs w:val="24"/>
          <w:lang w:val="lt-LT" w:eastAsia="lt-LT"/>
        </w:rPr>
        <w:t xml:space="preserve">              42. </w:t>
      </w:r>
      <w:r w:rsidR="00833C2A" w:rsidRPr="00A2195C">
        <w:rPr>
          <w:rFonts w:ascii="Times New Roman" w:hAnsi="Times New Roman" w:cs="Times New Roman"/>
          <w:bCs/>
          <w:sz w:val="24"/>
          <w:szCs w:val="24"/>
          <w:lang w:val="lt-LT" w:eastAsia="lt-LT"/>
        </w:rPr>
        <w:t>Perkėlus darbuotoją</w:t>
      </w:r>
      <w:r w:rsidR="00860E09" w:rsidRPr="00A2195C">
        <w:rPr>
          <w:rFonts w:ascii="Times New Roman" w:hAnsi="Times New Roman" w:cs="Times New Roman"/>
          <w:bCs/>
          <w:sz w:val="24"/>
          <w:szCs w:val="24"/>
          <w:lang w:val="lt-LT" w:eastAsia="lt-LT"/>
        </w:rPr>
        <w:t xml:space="preserve"> į kitas pareigas</w:t>
      </w:r>
      <w:r w:rsidR="00B573C3" w:rsidRPr="00A2195C">
        <w:rPr>
          <w:rFonts w:ascii="Times New Roman" w:hAnsi="Times New Roman" w:cs="Times New Roman"/>
          <w:bCs/>
          <w:sz w:val="24"/>
          <w:szCs w:val="24"/>
          <w:lang w:val="lt-LT" w:eastAsia="lt-LT"/>
        </w:rPr>
        <w:t xml:space="preserve"> </w:t>
      </w:r>
      <w:r w:rsidR="00265C8D" w:rsidRPr="00A2195C">
        <w:rPr>
          <w:rFonts w:ascii="Times New Roman" w:hAnsi="Times New Roman" w:cs="Times New Roman"/>
          <w:bCs/>
          <w:sz w:val="24"/>
          <w:szCs w:val="24"/>
          <w:lang w:val="lt-LT" w:eastAsia="lt-LT"/>
        </w:rPr>
        <w:t>Biure</w:t>
      </w:r>
      <w:r w:rsidR="00860E09" w:rsidRPr="00A2195C">
        <w:rPr>
          <w:rFonts w:ascii="Times New Roman" w:hAnsi="Times New Roman" w:cs="Times New Roman"/>
          <w:bCs/>
          <w:sz w:val="24"/>
          <w:szCs w:val="24"/>
          <w:lang w:val="lt-LT" w:eastAsia="lt-LT"/>
        </w:rPr>
        <w:t xml:space="preserve">, </w:t>
      </w:r>
      <w:r w:rsidR="00151A2B" w:rsidRPr="00A2195C">
        <w:rPr>
          <w:rFonts w:ascii="Times New Roman" w:hAnsi="Times New Roman" w:cs="Times New Roman"/>
          <w:bCs/>
          <w:sz w:val="24"/>
          <w:szCs w:val="24"/>
          <w:lang w:val="lt-LT" w:eastAsia="lt-LT"/>
        </w:rPr>
        <w:t>išskyrus atvejus, kada perk</w:t>
      </w:r>
      <w:r w:rsidR="005C210C" w:rsidRPr="00A2195C">
        <w:rPr>
          <w:rFonts w:ascii="Times New Roman" w:hAnsi="Times New Roman" w:cs="Times New Roman"/>
          <w:bCs/>
          <w:sz w:val="24"/>
          <w:szCs w:val="24"/>
          <w:lang w:val="lt-LT" w:eastAsia="lt-LT"/>
        </w:rPr>
        <w:t xml:space="preserve">eliama po darbuotojo veiklos vertinimo, </w:t>
      </w:r>
      <w:r w:rsidR="00860E09" w:rsidRPr="00A2195C">
        <w:rPr>
          <w:rFonts w:ascii="Times New Roman" w:hAnsi="Times New Roman" w:cs="Times New Roman"/>
          <w:bCs/>
          <w:sz w:val="24"/>
          <w:szCs w:val="24"/>
          <w:lang w:val="lt-LT" w:eastAsia="lt-LT"/>
        </w:rPr>
        <w:t xml:space="preserve">kintamosios dalies procentinis dydis, nustatytas už praėjusių kalendorinių metų </w:t>
      </w:r>
      <w:r w:rsidR="00B573C3" w:rsidRPr="00A2195C">
        <w:rPr>
          <w:rFonts w:ascii="Times New Roman" w:hAnsi="Times New Roman" w:cs="Times New Roman"/>
          <w:bCs/>
          <w:sz w:val="24"/>
          <w:szCs w:val="24"/>
          <w:lang w:val="lt-LT" w:eastAsia="lt-LT"/>
        </w:rPr>
        <w:t xml:space="preserve">veiklos vertinimą, išlieka iki kito </w:t>
      </w:r>
      <w:r w:rsidR="00423506" w:rsidRPr="00A2195C">
        <w:rPr>
          <w:rFonts w:ascii="Times New Roman" w:hAnsi="Times New Roman" w:cs="Times New Roman"/>
          <w:bCs/>
          <w:sz w:val="24"/>
          <w:szCs w:val="24"/>
          <w:lang w:val="lt-LT" w:eastAsia="lt-LT"/>
        </w:rPr>
        <w:t xml:space="preserve">darbuotojo veiklos vertinimo metu priimto </w:t>
      </w:r>
      <w:r w:rsidR="00CD157E" w:rsidRPr="00A2195C">
        <w:rPr>
          <w:rFonts w:ascii="Times New Roman" w:hAnsi="Times New Roman" w:cs="Times New Roman"/>
          <w:bCs/>
          <w:sz w:val="24"/>
          <w:szCs w:val="24"/>
          <w:lang w:val="lt-LT" w:eastAsia="lt-LT"/>
        </w:rPr>
        <w:t>sprendimo įsigaliojimo dienos.</w:t>
      </w:r>
    </w:p>
    <w:p w14:paraId="3BACE883" w14:textId="77777777" w:rsidR="0076507D" w:rsidRDefault="0076507D" w:rsidP="00EC182C">
      <w:pPr>
        <w:pStyle w:val="Sraopastraipa"/>
        <w:spacing w:line="276" w:lineRule="auto"/>
        <w:ind w:left="900" w:right="-334"/>
        <w:jc w:val="both"/>
        <w:rPr>
          <w:bCs/>
          <w:szCs w:val="24"/>
          <w:lang w:eastAsia="lt-LT"/>
        </w:rPr>
      </w:pPr>
    </w:p>
    <w:p w14:paraId="7A6F4D22" w14:textId="09E5E2C4" w:rsidR="00F94F93" w:rsidRPr="00F94F93" w:rsidRDefault="007400A6" w:rsidP="00EC182C">
      <w:pPr>
        <w:pStyle w:val="Sraopastraipa"/>
        <w:spacing w:line="276" w:lineRule="auto"/>
        <w:ind w:left="900" w:right="-334"/>
        <w:jc w:val="center"/>
        <w:rPr>
          <w:b/>
          <w:szCs w:val="24"/>
          <w:lang w:eastAsia="lt-LT"/>
        </w:rPr>
      </w:pPr>
      <w:r>
        <w:rPr>
          <w:b/>
          <w:szCs w:val="24"/>
          <w:lang w:eastAsia="lt-LT"/>
        </w:rPr>
        <w:t>X</w:t>
      </w:r>
      <w:r w:rsidR="00F94F93">
        <w:rPr>
          <w:b/>
          <w:szCs w:val="24"/>
          <w:lang w:eastAsia="lt-LT"/>
        </w:rPr>
        <w:t xml:space="preserve"> SKYRIUS</w:t>
      </w:r>
    </w:p>
    <w:p w14:paraId="118F4404" w14:textId="0073FD34" w:rsidR="00F32D2F" w:rsidRPr="00DF14A1" w:rsidRDefault="00F32D2F" w:rsidP="00EC182C">
      <w:pPr>
        <w:spacing w:after="0" w:line="276" w:lineRule="auto"/>
        <w:ind w:right="-334" w:firstLine="709"/>
        <w:jc w:val="center"/>
        <w:rPr>
          <w:rFonts w:ascii="Times New Roman" w:eastAsia="Times New Roman" w:hAnsi="Times New Roman" w:cs="Times New Roman"/>
          <w:sz w:val="24"/>
          <w:szCs w:val="24"/>
          <w:lang w:val="lt-LT" w:eastAsia="lt-LT"/>
        </w:rPr>
      </w:pPr>
      <w:r w:rsidRPr="00DF14A1">
        <w:rPr>
          <w:rFonts w:ascii="Times New Roman" w:eastAsia="Times New Roman" w:hAnsi="Times New Roman" w:cs="Times New Roman"/>
          <w:b/>
          <w:sz w:val="24"/>
          <w:szCs w:val="24"/>
          <w:lang w:val="lt-LT" w:eastAsia="lt-LT"/>
        </w:rPr>
        <w:t xml:space="preserve">PAREIGINĖS ALGOS NUSTATYMO TAISYKLĖS ATLIKUS </w:t>
      </w:r>
      <w:r w:rsidR="00B53B74">
        <w:rPr>
          <w:rFonts w:ascii="Times New Roman" w:eastAsia="Times New Roman" w:hAnsi="Times New Roman" w:cs="Times New Roman"/>
          <w:b/>
          <w:sz w:val="24"/>
          <w:szCs w:val="24"/>
          <w:lang w:val="lt-LT" w:eastAsia="lt-LT"/>
        </w:rPr>
        <w:t xml:space="preserve">DARBUOTOJO </w:t>
      </w:r>
      <w:r w:rsidRPr="00DF14A1">
        <w:rPr>
          <w:rFonts w:ascii="Times New Roman" w:eastAsia="Times New Roman" w:hAnsi="Times New Roman" w:cs="Times New Roman"/>
          <w:b/>
          <w:sz w:val="24"/>
          <w:szCs w:val="24"/>
          <w:lang w:val="lt-LT" w:eastAsia="lt-LT"/>
        </w:rPr>
        <w:t>VEIKLOS VERTINIMĄ</w:t>
      </w:r>
    </w:p>
    <w:p w14:paraId="58BEC52C" w14:textId="77777777" w:rsidR="007B1233" w:rsidRPr="00DF14A1" w:rsidRDefault="007B1233" w:rsidP="00EC182C">
      <w:pPr>
        <w:spacing w:after="0" w:line="276" w:lineRule="auto"/>
        <w:ind w:right="-334" w:firstLine="709"/>
        <w:jc w:val="both"/>
        <w:rPr>
          <w:rFonts w:ascii="Times New Roman" w:eastAsia="Times New Roman" w:hAnsi="Times New Roman" w:cs="Times New Roman"/>
          <w:sz w:val="24"/>
          <w:szCs w:val="24"/>
          <w:lang w:val="lt-LT" w:eastAsia="lt-LT"/>
        </w:rPr>
      </w:pPr>
    </w:p>
    <w:p w14:paraId="1DC433A1" w14:textId="79069646" w:rsidR="00EC66FB" w:rsidRDefault="00EC66FB" w:rsidP="00F303F8">
      <w:pPr>
        <w:spacing w:after="0" w:line="276" w:lineRule="auto"/>
        <w:ind w:left="1134" w:right="-334" w:hanging="1135"/>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EC66FB">
        <w:rPr>
          <w:rFonts w:ascii="Times New Roman" w:hAnsi="Times New Roman" w:cs="Times New Roman"/>
          <w:sz w:val="24"/>
          <w:szCs w:val="24"/>
          <w:lang w:val="lt-LT"/>
        </w:rPr>
        <w:t xml:space="preserve">43. </w:t>
      </w:r>
      <w:r w:rsidR="00546662" w:rsidRPr="00EC66FB">
        <w:rPr>
          <w:rFonts w:ascii="Times New Roman" w:hAnsi="Times New Roman" w:cs="Times New Roman"/>
          <w:sz w:val="24"/>
          <w:szCs w:val="24"/>
          <w:lang w:val="lt-LT"/>
        </w:rPr>
        <w:t xml:space="preserve"> </w:t>
      </w:r>
      <w:r w:rsidR="0000450E">
        <w:rPr>
          <w:rFonts w:ascii="Times New Roman" w:hAnsi="Times New Roman" w:cs="Times New Roman"/>
          <w:sz w:val="24"/>
          <w:szCs w:val="24"/>
          <w:lang w:val="lt-LT"/>
        </w:rPr>
        <w:t>Jeigu</w:t>
      </w:r>
      <w:r w:rsidR="00546662" w:rsidRPr="00EC66FB">
        <w:rPr>
          <w:rFonts w:ascii="Times New Roman" w:hAnsi="Times New Roman" w:cs="Times New Roman"/>
          <w:sz w:val="24"/>
          <w:szCs w:val="24"/>
          <w:lang w:val="lt-LT"/>
        </w:rPr>
        <w:t xml:space="preserve"> </w:t>
      </w:r>
      <w:r w:rsidR="007D09DA" w:rsidRPr="00EC66FB">
        <w:rPr>
          <w:rFonts w:ascii="Times New Roman" w:hAnsi="Times New Roman" w:cs="Times New Roman"/>
          <w:sz w:val="24"/>
          <w:szCs w:val="24"/>
          <w:lang w:val="lt-LT"/>
        </w:rPr>
        <w:t>darbuotojo</w:t>
      </w:r>
      <w:r w:rsidR="00546662" w:rsidRPr="00EC66FB">
        <w:rPr>
          <w:rFonts w:ascii="Times New Roman" w:hAnsi="Times New Roman" w:cs="Times New Roman"/>
          <w:sz w:val="24"/>
          <w:szCs w:val="24"/>
          <w:lang w:val="lt-LT"/>
        </w:rPr>
        <w:t xml:space="preserve"> veikla įvertinama kaip viršijanti lūkesčius, </w:t>
      </w:r>
      <w:r w:rsidR="00B7192D" w:rsidRPr="00EC66FB">
        <w:rPr>
          <w:rFonts w:ascii="Times New Roman" w:hAnsi="Times New Roman" w:cs="Times New Roman"/>
          <w:sz w:val="24"/>
          <w:szCs w:val="24"/>
          <w:lang w:val="lt-LT"/>
        </w:rPr>
        <w:t xml:space="preserve">Biuro </w:t>
      </w:r>
      <w:r w:rsidR="00987221" w:rsidRPr="00EC66FB">
        <w:rPr>
          <w:rFonts w:ascii="Times New Roman" w:hAnsi="Times New Roman" w:cs="Times New Roman"/>
          <w:sz w:val="24"/>
          <w:szCs w:val="24"/>
          <w:lang w:val="lt-LT"/>
        </w:rPr>
        <w:t>direktoriaus</w:t>
      </w:r>
    </w:p>
    <w:p w14:paraId="4080581F" w14:textId="1531422B" w:rsidR="00781404" w:rsidRPr="00EC66FB" w:rsidRDefault="00D60175" w:rsidP="00F303F8">
      <w:pPr>
        <w:spacing w:after="0" w:line="276" w:lineRule="auto"/>
        <w:ind w:left="1134" w:right="-334" w:hanging="1135"/>
        <w:jc w:val="both"/>
        <w:rPr>
          <w:rFonts w:ascii="Times New Roman" w:hAnsi="Times New Roman" w:cs="Times New Roman"/>
          <w:sz w:val="24"/>
          <w:szCs w:val="24"/>
          <w:lang w:val="lt-LT"/>
        </w:rPr>
      </w:pPr>
      <w:r w:rsidRPr="00EC66FB">
        <w:rPr>
          <w:rFonts w:ascii="Times New Roman" w:hAnsi="Times New Roman" w:cs="Times New Roman"/>
          <w:sz w:val="24"/>
          <w:szCs w:val="24"/>
          <w:lang w:val="lt-LT"/>
        </w:rPr>
        <w:t>įsakymu</w:t>
      </w:r>
      <w:r w:rsidR="006B7DB3" w:rsidRPr="00EC66FB">
        <w:rPr>
          <w:rFonts w:ascii="Times New Roman" w:hAnsi="Times New Roman" w:cs="Times New Roman"/>
          <w:sz w:val="24"/>
          <w:szCs w:val="24"/>
          <w:lang w:val="lt-LT"/>
        </w:rPr>
        <w:t>:</w:t>
      </w:r>
    </w:p>
    <w:p w14:paraId="693F78D5" w14:textId="4A4F4CD5" w:rsidR="009133AA" w:rsidRPr="008B6EA2" w:rsidRDefault="008B6EA2" w:rsidP="008B6EA2">
      <w:pPr>
        <w:tabs>
          <w:tab w:val="left" w:pos="1260"/>
          <w:tab w:val="left" w:pos="1530"/>
        </w:tabs>
        <w:spacing w:after="0" w:line="276" w:lineRule="auto"/>
        <w:ind w:right="-334"/>
        <w:jc w:val="both"/>
        <w:rPr>
          <w:rFonts w:ascii="Times New Roman" w:hAnsi="Times New Roman" w:cs="Times New Roman"/>
          <w:sz w:val="24"/>
          <w:szCs w:val="24"/>
          <w:lang w:val="lt-LT"/>
        </w:rPr>
      </w:pPr>
      <w:r w:rsidRPr="008B6EA2">
        <w:rPr>
          <w:rFonts w:ascii="Times New Roman" w:hAnsi="Times New Roman" w:cs="Times New Roman"/>
          <w:sz w:val="24"/>
          <w:szCs w:val="24"/>
          <w:lang w:val="lt-LT"/>
        </w:rPr>
        <w:t xml:space="preserve">            </w:t>
      </w:r>
      <w:r w:rsidR="00E14649">
        <w:rPr>
          <w:rFonts w:ascii="Times New Roman" w:hAnsi="Times New Roman" w:cs="Times New Roman"/>
          <w:sz w:val="24"/>
          <w:szCs w:val="24"/>
          <w:lang w:val="lt-LT"/>
        </w:rPr>
        <w:t xml:space="preserve">   </w:t>
      </w:r>
      <w:r w:rsidRPr="008B6EA2">
        <w:rPr>
          <w:rFonts w:ascii="Times New Roman" w:hAnsi="Times New Roman" w:cs="Times New Roman"/>
          <w:sz w:val="24"/>
          <w:szCs w:val="24"/>
          <w:lang w:val="lt-LT"/>
        </w:rPr>
        <w:t xml:space="preserve">43.1. </w:t>
      </w:r>
      <w:r w:rsidR="00090AE0" w:rsidRPr="008B6EA2">
        <w:rPr>
          <w:rFonts w:ascii="Times New Roman" w:hAnsi="Times New Roman" w:cs="Times New Roman"/>
          <w:sz w:val="24"/>
          <w:szCs w:val="24"/>
          <w:lang w:val="lt-LT"/>
        </w:rPr>
        <w:t xml:space="preserve"> </w:t>
      </w:r>
      <w:r w:rsidR="00856ED3" w:rsidRPr="008B6EA2">
        <w:rPr>
          <w:rFonts w:ascii="Times New Roman" w:hAnsi="Times New Roman" w:cs="Times New Roman"/>
          <w:sz w:val="24"/>
          <w:szCs w:val="24"/>
          <w:lang w:val="lt-LT"/>
        </w:rPr>
        <w:t>darbuotojui</w:t>
      </w:r>
      <w:r w:rsidR="00546662" w:rsidRPr="008B6EA2">
        <w:rPr>
          <w:rFonts w:ascii="Times New Roman" w:hAnsi="Times New Roman" w:cs="Times New Roman"/>
          <w:sz w:val="24"/>
          <w:szCs w:val="24"/>
          <w:lang w:val="lt-LT"/>
        </w:rPr>
        <w:t xml:space="preserve"> </w:t>
      </w:r>
      <w:r w:rsidR="00987221" w:rsidRPr="008B6EA2">
        <w:rPr>
          <w:rFonts w:ascii="Times New Roman" w:hAnsi="Times New Roman" w:cs="Times New Roman"/>
          <w:sz w:val="24"/>
          <w:szCs w:val="24"/>
          <w:lang w:val="lt-LT"/>
        </w:rPr>
        <w:t xml:space="preserve">gali būti </w:t>
      </w:r>
      <w:r w:rsidR="00546662" w:rsidRPr="008B6EA2">
        <w:rPr>
          <w:rFonts w:ascii="Times New Roman" w:hAnsi="Times New Roman" w:cs="Times New Roman"/>
          <w:sz w:val="24"/>
          <w:szCs w:val="24"/>
          <w:lang w:val="lt-LT"/>
        </w:rPr>
        <w:t>nustatoma</w:t>
      </w:r>
      <w:r w:rsidR="00781404" w:rsidRPr="008B6EA2">
        <w:rPr>
          <w:rFonts w:ascii="Times New Roman" w:hAnsi="Times New Roman" w:cs="Times New Roman"/>
          <w:sz w:val="24"/>
          <w:szCs w:val="24"/>
          <w:lang w:val="lt-LT"/>
        </w:rPr>
        <w:t>s</w:t>
      </w:r>
      <w:r w:rsidR="00156EB2" w:rsidRPr="008B6EA2">
        <w:rPr>
          <w:rFonts w:ascii="Times New Roman" w:hAnsi="Times New Roman" w:cs="Times New Roman"/>
          <w:sz w:val="24"/>
          <w:szCs w:val="24"/>
          <w:lang w:val="lt-LT"/>
        </w:rPr>
        <w:t xml:space="preserve"> didesnis pareiginės algos koeficientas</w:t>
      </w:r>
      <w:r w:rsidR="00C34C95" w:rsidRPr="008B6EA2">
        <w:rPr>
          <w:rFonts w:ascii="Times New Roman" w:hAnsi="Times New Roman" w:cs="Times New Roman"/>
          <w:sz w:val="24"/>
          <w:szCs w:val="24"/>
          <w:lang w:val="lt-LT"/>
        </w:rPr>
        <w:t xml:space="preserve">, </w:t>
      </w:r>
      <w:bookmarkStart w:id="5" w:name="_Hlk152591939"/>
      <w:r w:rsidR="00C34C95" w:rsidRPr="008B6EA2">
        <w:rPr>
          <w:rFonts w:ascii="Times New Roman" w:hAnsi="Times New Roman" w:cs="Times New Roman"/>
          <w:sz w:val="24"/>
          <w:szCs w:val="24"/>
          <w:lang w:val="lt-LT"/>
        </w:rPr>
        <w:t>taikant ne mažiau kaip 0,</w:t>
      </w:r>
      <w:r w:rsidR="000A4078" w:rsidRPr="008B6EA2">
        <w:rPr>
          <w:rFonts w:ascii="Times New Roman" w:hAnsi="Times New Roman" w:cs="Times New Roman"/>
          <w:sz w:val="24"/>
          <w:szCs w:val="24"/>
          <w:lang w:val="lt-LT"/>
        </w:rPr>
        <w:t>06</w:t>
      </w:r>
      <w:r w:rsidR="00C34C95" w:rsidRPr="008B6EA2">
        <w:rPr>
          <w:rFonts w:ascii="Times New Roman" w:hAnsi="Times New Roman" w:cs="Times New Roman"/>
          <w:sz w:val="24"/>
          <w:szCs w:val="24"/>
          <w:lang w:val="lt-LT"/>
        </w:rPr>
        <w:t xml:space="preserve"> didesnį pareiginės algos koef</w:t>
      </w:r>
      <w:r w:rsidR="00986CF6" w:rsidRPr="008B6EA2">
        <w:rPr>
          <w:rFonts w:ascii="Times New Roman" w:hAnsi="Times New Roman" w:cs="Times New Roman"/>
          <w:sz w:val="24"/>
          <w:szCs w:val="24"/>
          <w:lang w:val="lt-LT"/>
        </w:rPr>
        <w:t>icientą, tačiau</w:t>
      </w:r>
      <w:bookmarkEnd w:id="5"/>
      <w:r w:rsidR="00701137" w:rsidRPr="008B6EA2">
        <w:rPr>
          <w:rFonts w:ascii="Times New Roman" w:hAnsi="Times New Roman" w:cs="Times New Roman"/>
          <w:sz w:val="24"/>
          <w:szCs w:val="24"/>
          <w:lang w:val="lt-LT"/>
        </w:rPr>
        <w:t xml:space="preserve"> </w:t>
      </w:r>
      <w:r w:rsidR="00EE7DF5" w:rsidRPr="008B6EA2">
        <w:rPr>
          <w:rFonts w:ascii="Times New Roman" w:hAnsi="Times New Roman" w:cs="Times New Roman"/>
          <w:sz w:val="24"/>
          <w:szCs w:val="24"/>
          <w:lang w:val="lt-LT"/>
        </w:rPr>
        <w:t xml:space="preserve">ne didesnį </w:t>
      </w:r>
      <w:r w:rsidR="00546662" w:rsidRPr="008B6EA2">
        <w:rPr>
          <w:rFonts w:ascii="Times New Roman" w:hAnsi="Times New Roman" w:cs="Times New Roman"/>
          <w:sz w:val="24"/>
          <w:szCs w:val="24"/>
          <w:lang w:val="lt-LT"/>
        </w:rPr>
        <w:t>ne</w:t>
      </w:r>
      <w:r w:rsidR="00DF47E1" w:rsidRPr="008B6EA2">
        <w:rPr>
          <w:rFonts w:ascii="Times New Roman" w:hAnsi="Times New Roman" w:cs="Times New Roman"/>
          <w:sz w:val="24"/>
          <w:szCs w:val="24"/>
          <w:lang w:val="lt-LT"/>
        </w:rPr>
        <w:t>gu</w:t>
      </w:r>
      <w:r w:rsidR="001D23F1" w:rsidRPr="008B6EA2">
        <w:rPr>
          <w:rFonts w:ascii="Times New Roman" w:hAnsi="Times New Roman" w:cs="Times New Roman"/>
          <w:sz w:val="24"/>
          <w:szCs w:val="24"/>
          <w:lang w:val="lt-LT"/>
        </w:rPr>
        <w:t xml:space="preserve"> nustatytas tos pareigybės </w:t>
      </w:r>
      <w:r w:rsidR="00546662" w:rsidRPr="008B6EA2">
        <w:rPr>
          <w:rFonts w:ascii="Times New Roman" w:hAnsi="Times New Roman" w:cs="Times New Roman"/>
          <w:sz w:val="24"/>
          <w:szCs w:val="24"/>
          <w:lang w:val="lt-LT"/>
        </w:rPr>
        <w:t>didžiausias pareiginės algos koeficientas</w:t>
      </w:r>
      <w:r w:rsidR="006B7DB3" w:rsidRPr="008B6EA2">
        <w:rPr>
          <w:rFonts w:ascii="Times New Roman" w:hAnsi="Times New Roman" w:cs="Times New Roman"/>
          <w:sz w:val="24"/>
          <w:szCs w:val="24"/>
          <w:lang w:val="lt-LT"/>
        </w:rPr>
        <w:t>, arba</w:t>
      </w:r>
    </w:p>
    <w:p w14:paraId="17DFBD61" w14:textId="484D232D" w:rsidR="009133AA" w:rsidRPr="008B6EA2" w:rsidRDefault="008B6EA2" w:rsidP="00E60B94">
      <w:pPr>
        <w:tabs>
          <w:tab w:val="left" w:pos="1260"/>
          <w:tab w:val="left" w:pos="1530"/>
        </w:tabs>
        <w:spacing w:after="0" w:line="276" w:lineRule="auto"/>
        <w:ind w:right="-334"/>
        <w:jc w:val="both"/>
        <w:rPr>
          <w:rFonts w:ascii="Times New Roman" w:hAnsi="Times New Roman" w:cs="Times New Roman"/>
          <w:sz w:val="24"/>
          <w:szCs w:val="24"/>
          <w:lang w:val="lt-LT"/>
        </w:rPr>
      </w:pPr>
      <w:r w:rsidRPr="008B6EA2">
        <w:rPr>
          <w:rFonts w:ascii="Times New Roman" w:hAnsi="Times New Roman" w:cs="Times New Roman"/>
          <w:sz w:val="24"/>
          <w:szCs w:val="24"/>
          <w:lang w:val="lt-LT"/>
        </w:rPr>
        <w:lastRenderedPageBreak/>
        <w:t xml:space="preserve">                  43.2. </w:t>
      </w:r>
      <w:r w:rsidR="00967716" w:rsidRPr="008B6EA2">
        <w:rPr>
          <w:rFonts w:ascii="Times New Roman" w:hAnsi="Times New Roman" w:cs="Times New Roman"/>
          <w:sz w:val="24"/>
          <w:szCs w:val="24"/>
          <w:lang w:val="lt-LT"/>
        </w:rPr>
        <w:t>darbuotojui</w:t>
      </w:r>
      <w:r w:rsidR="00E533FE" w:rsidRPr="008B6EA2">
        <w:rPr>
          <w:rFonts w:ascii="Times New Roman" w:hAnsi="Times New Roman" w:cs="Times New Roman"/>
          <w:sz w:val="24"/>
          <w:szCs w:val="24"/>
          <w:lang w:val="lt-LT"/>
        </w:rPr>
        <w:t xml:space="preserve"> gali būti taikomos </w:t>
      </w:r>
      <w:r w:rsidR="00120C0B" w:rsidRPr="008B6EA2">
        <w:rPr>
          <w:rFonts w:ascii="Times New Roman" w:hAnsi="Times New Roman" w:cs="Times New Roman"/>
          <w:sz w:val="24"/>
          <w:szCs w:val="24"/>
          <w:lang w:val="lt-LT"/>
        </w:rPr>
        <w:t>Aprašo 2</w:t>
      </w:r>
      <w:r w:rsidRPr="008B6EA2">
        <w:rPr>
          <w:rFonts w:ascii="Times New Roman" w:hAnsi="Times New Roman" w:cs="Times New Roman"/>
          <w:sz w:val="24"/>
          <w:szCs w:val="24"/>
          <w:lang w:val="lt-LT"/>
        </w:rPr>
        <w:t>1</w:t>
      </w:r>
      <w:r w:rsidR="00120C0B" w:rsidRPr="008B6EA2">
        <w:rPr>
          <w:rFonts w:ascii="Times New Roman" w:hAnsi="Times New Roman" w:cs="Times New Roman"/>
          <w:sz w:val="24"/>
          <w:szCs w:val="24"/>
          <w:lang w:val="lt-LT"/>
        </w:rPr>
        <w:t xml:space="preserve"> punkte nustatytos skatinimo priemonės</w:t>
      </w:r>
      <w:r w:rsidR="000879E2" w:rsidRPr="008B6EA2">
        <w:rPr>
          <w:rFonts w:ascii="Times New Roman" w:hAnsi="Times New Roman" w:cs="Times New Roman"/>
          <w:sz w:val="24"/>
          <w:szCs w:val="24"/>
          <w:lang w:val="lt-LT"/>
        </w:rPr>
        <w:t>, arba</w:t>
      </w:r>
    </w:p>
    <w:p w14:paraId="3D60C545" w14:textId="12405016" w:rsidR="000879E2" w:rsidRPr="00DF14A1" w:rsidRDefault="008B6EA2" w:rsidP="00E60B94">
      <w:pPr>
        <w:pStyle w:val="Sraopastraipa"/>
        <w:tabs>
          <w:tab w:val="left" w:pos="1260"/>
          <w:tab w:val="left" w:pos="1530"/>
        </w:tabs>
        <w:spacing w:line="276" w:lineRule="auto"/>
        <w:ind w:left="142" w:right="-334" w:firstLine="848"/>
        <w:jc w:val="both"/>
      </w:pPr>
      <w:r>
        <w:t xml:space="preserve">  </w:t>
      </w:r>
      <w:r w:rsidR="00DB1F6F">
        <w:t>4</w:t>
      </w:r>
      <w:r>
        <w:t>3</w:t>
      </w:r>
      <w:r w:rsidR="00DB1F6F">
        <w:t xml:space="preserve">.3. </w:t>
      </w:r>
      <w:r w:rsidR="006733CD">
        <w:t xml:space="preserve">darbuotojui gali būti nustatoma </w:t>
      </w:r>
      <w:r w:rsidR="00952E98">
        <w:t>kintamoji dalis Aprašo I</w:t>
      </w:r>
      <w:r>
        <w:t>X</w:t>
      </w:r>
      <w:r w:rsidR="00952E98">
        <w:t xml:space="preserve"> skyriuje nustatyta tvarka</w:t>
      </w:r>
      <w:r w:rsidR="002E6C60" w:rsidRPr="00DF14A1">
        <w:t>.</w:t>
      </w:r>
    </w:p>
    <w:p w14:paraId="51B760EF" w14:textId="5DB510BB" w:rsidR="00570348" w:rsidRDefault="008B6EA2" w:rsidP="00E60B94">
      <w:pPr>
        <w:spacing w:after="0" w:line="276" w:lineRule="auto"/>
        <w:ind w:right="-334"/>
        <w:jc w:val="both"/>
        <w:rPr>
          <w:rFonts w:ascii="Times New Roman" w:hAnsi="Times New Roman" w:cs="Times New Roman"/>
          <w:sz w:val="24"/>
          <w:szCs w:val="24"/>
          <w:lang w:val="lt-LT"/>
        </w:rPr>
      </w:pPr>
      <w:r w:rsidRPr="008B6EA2">
        <w:rPr>
          <w:rFonts w:ascii="Times New Roman" w:hAnsi="Times New Roman" w:cs="Times New Roman"/>
          <w:sz w:val="24"/>
          <w:szCs w:val="24"/>
          <w:lang w:val="lt-LT"/>
        </w:rPr>
        <w:t xml:space="preserve">                   44. </w:t>
      </w:r>
      <w:r w:rsidR="000130F1" w:rsidRPr="008B6EA2">
        <w:rPr>
          <w:rFonts w:ascii="Times New Roman" w:hAnsi="Times New Roman" w:cs="Times New Roman"/>
          <w:sz w:val="24"/>
          <w:szCs w:val="24"/>
          <w:lang w:val="lt-LT"/>
        </w:rPr>
        <w:t xml:space="preserve"> </w:t>
      </w:r>
      <w:r w:rsidR="0000450E">
        <w:rPr>
          <w:rFonts w:ascii="Times New Roman" w:hAnsi="Times New Roman" w:cs="Times New Roman"/>
          <w:sz w:val="24"/>
          <w:szCs w:val="24"/>
          <w:lang w:val="lt-LT"/>
        </w:rPr>
        <w:t>Jei</w:t>
      </w:r>
      <w:r w:rsidR="00E60B94">
        <w:rPr>
          <w:rFonts w:ascii="Times New Roman" w:hAnsi="Times New Roman" w:cs="Times New Roman"/>
          <w:sz w:val="24"/>
          <w:szCs w:val="24"/>
          <w:lang w:val="lt-LT"/>
        </w:rPr>
        <w:t>gu</w:t>
      </w:r>
      <w:r w:rsidR="00546662" w:rsidRPr="008B6EA2">
        <w:rPr>
          <w:rFonts w:ascii="Times New Roman" w:hAnsi="Times New Roman" w:cs="Times New Roman"/>
          <w:sz w:val="24"/>
          <w:szCs w:val="24"/>
          <w:lang w:val="lt-LT"/>
        </w:rPr>
        <w:t xml:space="preserve"> </w:t>
      </w:r>
      <w:r w:rsidR="007D09DA" w:rsidRPr="008B6EA2">
        <w:rPr>
          <w:rFonts w:ascii="Times New Roman" w:hAnsi="Times New Roman" w:cs="Times New Roman"/>
          <w:sz w:val="24"/>
          <w:szCs w:val="24"/>
          <w:lang w:val="lt-LT"/>
        </w:rPr>
        <w:t>darbuotojo</w:t>
      </w:r>
      <w:r w:rsidR="00546662" w:rsidRPr="008B6EA2">
        <w:rPr>
          <w:rFonts w:ascii="Times New Roman" w:hAnsi="Times New Roman" w:cs="Times New Roman"/>
          <w:sz w:val="24"/>
          <w:szCs w:val="24"/>
          <w:lang w:val="lt-LT"/>
        </w:rPr>
        <w:t xml:space="preserve"> veikla įvertinama kaip </w:t>
      </w:r>
      <w:r w:rsidR="000A4DF9" w:rsidRPr="008B6EA2">
        <w:rPr>
          <w:rFonts w:ascii="Times New Roman" w:hAnsi="Times New Roman" w:cs="Times New Roman"/>
          <w:sz w:val="24"/>
          <w:szCs w:val="24"/>
          <w:lang w:val="lt-LT"/>
        </w:rPr>
        <w:t xml:space="preserve">atitinkanti lūkesčius, jo teisinė padėtis nesikeičia, tačiau </w:t>
      </w:r>
      <w:r w:rsidR="00D73A26" w:rsidRPr="008B6EA2">
        <w:rPr>
          <w:rFonts w:ascii="Times New Roman" w:hAnsi="Times New Roman" w:cs="Times New Roman"/>
          <w:sz w:val="24"/>
          <w:szCs w:val="24"/>
          <w:lang w:val="lt-LT"/>
        </w:rPr>
        <w:t>darbuotojui gali būti nustatoma</w:t>
      </w:r>
      <w:r w:rsidR="00081375" w:rsidRPr="008B6EA2">
        <w:rPr>
          <w:rFonts w:ascii="Times New Roman" w:hAnsi="Times New Roman" w:cs="Times New Roman"/>
          <w:sz w:val="24"/>
          <w:szCs w:val="24"/>
          <w:lang w:val="lt-LT"/>
        </w:rPr>
        <w:t xml:space="preserve"> kintamoji dalis. </w:t>
      </w:r>
    </w:p>
    <w:p w14:paraId="74D8538F" w14:textId="3BC5F49E" w:rsidR="0000450E" w:rsidRPr="008B6EA2" w:rsidRDefault="00745AAB" w:rsidP="00E60B94">
      <w:pPr>
        <w:spacing w:after="0" w:line="276" w:lineRule="auto"/>
        <w:ind w:right="-3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45.</w:t>
      </w:r>
      <w:r w:rsidR="00E60B94">
        <w:rPr>
          <w:rFonts w:ascii="Times New Roman" w:hAnsi="Times New Roman" w:cs="Times New Roman"/>
          <w:sz w:val="24"/>
          <w:szCs w:val="24"/>
          <w:lang w:val="lt-LT"/>
        </w:rPr>
        <w:t xml:space="preserve"> </w:t>
      </w:r>
      <w:r w:rsidR="0000450E" w:rsidRPr="0000450E">
        <w:rPr>
          <w:rFonts w:ascii="Times New Roman" w:eastAsia="Times New Roman" w:hAnsi="Times New Roman" w:cs="Times New Roman"/>
          <w:sz w:val="24"/>
          <w:szCs w:val="24"/>
          <w:lang w:val="lt-LT" w:eastAsia="lt-LT"/>
        </w:rPr>
        <w:t>Jeig</w:t>
      </w:r>
      <w:r w:rsidR="00E60B94">
        <w:rPr>
          <w:rFonts w:ascii="Times New Roman" w:eastAsia="Times New Roman" w:hAnsi="Times New Roman" w:cs="Times New Roman"/>
          <w:sz w:val="24"/>
          <w:szCs w:val="24"/>
          <w:lang w:val="lt-LT" w:eastAsia="lt-LT"/>
        </w:rPr>
        <w:t xml:space="preserve">u </w:t>
      </w:r>
      <w:r w:rsidR="0000450E" w:rsidRPr="0000450E">
        <w:rPr>
          <w:rFonts w:ascii="Times New Roman" w:eastAsia="Times New Roman" w:hAnsi="Times New Roman" w:cs="Times New Roman"/>
          <w:sz w:val="24"/>
          <w:szCs w:val="24"/>
          <w:lang w:val="lt-LT" w:eastAsia="lt-LT"/>
        </w:rPr>
        <w:t>darbuotojo veikla įvertinama kaip iš dalies atitinkanti lūkesčius, jo teisinė padėtis nesikeičia, tačiau  darbuotojui gali būti nustatomas kvalifikacijos tobulinimas.</w:t>
      </w:r>
    </w:p>
    <w:p w14:paraId="2D904E42" w14:textId="53F4197A" w:rsidR="00A605FF" w:rsidRPr="008B6EA2" w:rsidRDefault="008B6EA2" w:rsidP="008B6EA2">
      <w:pPr>
        <w:spacing w:after="0" w:line="276" w:lineRule="auto"/>
        <w:ind w:right="-334"/>
        <w:jc w:val="both"/>
        <w:rPr>
          <w:rFonts w:ascii="Times New Roman" w:hAnsi="Times New Roman" w:cs="Times New Roman"/>
          <w:sz w:val="24"/>
          <w:szCs w:val="24"/>
          <w:lang w:val="lt-LT"/>
        </w:rPr>
      </w:pPr>
      <w:r w:rsidRPr="008B6EA2">
        <w:rPr>
          <w:rFonts w:ascii="Times New Roman" w:hAnsi="Times New Roman" w:cs="Times New Roman"/>
          <w:sz w:val="24"/>
          <w:szCs w:val="24"/>
          <w:lang w:val="lt-LT"/>
        </w:rPr>
        <w:t xml:space="preserve">                   4</w:t>
      </w:r>
      <w:r w:rsidR="00745AAB">
        <w:rPr>
          <w:rFonts w:ascii="Times New Roman" w:hAnsi="Times New Roman" w:cs="Times New Roman"/>
          <w:sz w:val="24"/>
          <w:szCs w:val="24"/>
          <w:lang w:val="lt-LT"/>
        </w:rPr>
        <w:t>6</w:t>
      </w:r>
      <w:r w:rsidRPr="008B6EA2">
        <w:rPr>
          <w:rFonts w:ascii="Times New Roman" w:hAnsi="Times New Roman" w:cs="Times New Roman"/>
          <w:sz w:val="24"/>
          <w:szCs w:val="24"/>
          <w:lang w:val="lt-LT"/>
        </w:rPr>
        <w:t xml:space="preserve">. </w:t>
      </w:r>
      <w:r w:rsidR="00A51353">
        <w:rPr>
          <w:rFonts w:ascii="Times New Roman" w:hAnsi="Times New Roman" w:cs="Times New Roman"/>
          <w:sz w:val="24"/>
          <w:szCs w:val="24"/>
          <w:lang w:val="lt-LT"/>
        </w:rPr>
        <w:t>Jeigu</w:t>
      </w:r>
      <w:r w:rsidR="00B6081A" w:rsidRPr="008B6EA2">
        <w:rPr>
          <w:rFonts w:ascii="Times New Roman" w:hAnsi="Times New Roman" w:cs="Times New Roman"/>
          <w:sz w:val="24"/>
          <w:szCs w:val="24"/>
          <w:lang w:val="lt-LT"/>
        </w:rPr>
        <w:t xml:space="preserve"> darbuotojo veikla įvertinama kaip </w:t>
      </w:r>
      <w:r w:rsidR="00546662" w:rsidRPr="008B6EA2">
        <w:rPr>
          <w:rFonts w:ascii="Times New Roman" w:hAnsi="Times New Roman" w:cs="Times New Roman"/>
          <w:sz w:val="24"/>
          <w:szCs w:val="24"/>
          <w:lang w:val="lt-LT"/>
        </w:rPr>
        <w:t xml:space="preserve">neatitinkanti lūkesčių, </w:t>
      </w:r>
      <w:r w:rsidR="00D60175" w:rsidRPr="008B6EA2">
        <w:rPr>
          <w:rFonts w:ascii="Times New Roman" w:hAnsi="Times New Roman" w:cs="Times New Roman"/>
          <w:sz w:val="24"/>
          <w:szCs w:val="24"/>
          <w:lang w:val="lt-LT"/>
        </w:rPr>
        <w:t xml:space="preserve">Biuro </w:t>
      </w:r>
      <w:r w:rsidR="00A605FF" w:rsidRPr="008B6EA2">
        <w:rPr>
          <w:rFonts w:ascii="Times New Roman" w:hAnsi="Times New Roman" w:cs="Times New Roman"/>
          <w:sz w:val="24"/>
          <w:szCs w:val="24"/>
          <w:lang w:val="lt-LT"/>
        </w:rPr>
        <w:t>direktoriaus</w:t>
      </w:r>
      <w:r w:rsidR="00546662" w:rsidRPr="008B6EA2">
        <w:rPr>
          <w:rFonts w:ascii="Times New Roman" w:hAnsi="Times New Roman" w:cs="Times New Roman"/>
          <w:sz w:val="24"/>
          <w:szCs w:val="24"/>
          <w:lang w:val="lt-LT"/>
        </w:rPr>
        <w:t xml:space="preserve"> </w:t>
      </w:r>
      <w:r w:rsidR="00D60175" w:rsidRPr="008B6EA2">
        <w:rPr>
          <w:rFonts w:ascii="Times New Roman" w:hAnsi="Times New Roman" w:cs="Times New Roman"/>
          <w:sz w:val="24"/>
          <w:szCs w:val="24"/>
          <w:lang w:val="lt-LT"/>
        </w:rPr>
        <w:t>įsakym</w:t>
      </w:r>
      <w:r w:rsidR="00546662" w:rsidRPr="008B6EA2">
        <w:rPr>
          <w:rFonts w:ascii="Times New Roman" w:hAnsi="Times New Roman" w:cs="Times New Roman"/>
          <w:sz w:val="24"/>
          <w:szCs w:val="24"/>
          <w:lang w:val="lt-LT"/>
        </w:rPr>
        <w:t>u</w:t>
      </w:r>
      <w:r w:rsidR="00A605FF" w:rsidRPr="008B6EA2">
        <w:rPr>
          <w:rFonts w:ascii="Times New Roman" w:hAnsi="Times New Roman" w:cs="Times New Roman"/>
          <w:sz w:val="24"/>
          <w:szCs w:val="24"/>
          <w:lang w:val="lt-LT"/>
        </w:rPr>
        <w:t>:</w:t>
      </w:r>
    </w:p>
    <w:p w14:paraId="27A9E23E" w14:textId="661B8737" w:rsidR="002F3701" w:rsidRDefault="008B6EA2" w:rsidP="008B6EA2">
      <w:pPr>
        <w:tabs>
          <w:tab w:val="left" w:pos="1530"/>
        </w:tabs>
        <w:spacing w:after="0" w:line="276" w:lineRule="auto"/>
        <w:ind w:right="-3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8B6EA2">
        <w:rPr>
          <w:rFonts w:ascii="Times New Roman" w:hAnsi="Times New Roman" w:cs="Times New Roman"/>
          <w:sz w:val="24"/>
          <w:szCs w:val="24"/>
          <w:lang w:val="lt-LT"/>
        </w:rPr>
        <w:t>4</w:t>
      </w:r>
      <w:r w:rsidR="00745AAB">
        <w:rPr>
          <w:rFonts w:ascii="Times New Roman" w:hAnsi="Times New Roman" w:cs="Times New Roman"/>
          <w:sz w:val="24"/>
          <w:szCs w:val="24"/>
          <w:lang w:val="lt-LT"/>
        </w:rPr>
        <w:t>6</w:t>
      </w:r>
      <w:r w:rsidRPr="008B6EA2">
        <w:rPr>
          <w:rFonts w:ascii="Times New Roman" w:hAnsi="Times New Roman" w:cs="Times New Roman"/>
          <w:sz w:val="24"/>
          <w:szCs w:val="24"/>
          <w:lang w:val="lt-LT"/>
        </w:rPr>
        <w:t xml:space="preserve">.1. </w:t>
      </w:r>
      <w:r w:rsidR="00BC273A" w:rsidRPr="008B6EA2">
        <w:rPr>
          <w:rFonts w:ascii="Times New Roman" w:hAnsi="Times New Roman" w:cs="Times New Roman"/>
          <w:sz w:val="24"/>
          <w:szCs w:val="24"/>
          <w:lang w:val="lt-LT"/>
        </w:rPr>
        <w:t>darbuotojui</w:t>
      </w:r>
      <w:r w:rsidR="00CE6A0E" w:rsidRPr="008B6EA2">
        <w:rPr>
          <w:rFonts w:ascii="Times New Roman" w:hAnsi="Times New Roman" w:cs="Times New Roman"/>
          <w:sz w:val="24"/>
          <w:szCs w:val="24"/>
          <w:lang w:val="lt-LT"/>
        </w:rPr>
        <w:t xml:space="preserve"> gali būti</w:t>
      </w:r>
      <w:r w:rsidR="00546662" w:rsidRPr="008B6EA2">
        <w:rPr>
          <w:rFonts w:ascii="Times New Roman" w:hAnsi="Times New Roman" w:cs="Times New Roman"/>
          <w:sz w:val="24"/>
          <w:szCs w:val="24"/>
          <w:lang w:val="lt-LT"/>
        </w:rPr>
        <w:t xml:space="preserve"> nustatoma</w:t>
      </w:r>
      <w:r w:rsidR="00CE6A0E" w:rsidRPr="008B6EA2">
        <w:rPr>
          <w:rFonts w:ascii="Times New Roman" w:hAnsi="Times New Roman" w:cs="Times New Roman"/>
          <w:sz w:val="24"/>
          <w:szCs w:val="24"/>
          <w:lang w:val="lt-LT"/>
        </w:rPr>
        <w:t>s</w:t>
      </w:r>
      <w:r w:rsidR="00BC66A3" w:rsidRPr="008B6EA2">
        <w:rPr>
          <w:rFonts w:ascii="Times New Roman" w:hAnsi="Times New Roman" w:cs="Times New Roman"/>
          <w:sz w:val="24"/>
          <w:szCs w:val="24"/>
          <w:lang w:val="lt-LT"/>
        </w:rPr>
        <w:t xml:space="preserve"> mažesnis</w:t>
      </w:r>
      <w:r w:rsidR="00546662" w:rsidRPr="008B6EA2">
        <w:rPr>
          <w:rFonts w:ascii="Times New Roman" w:hAnsi="Times New Roman" w:cs="Times New Roman"/>
          <w:sz w:val="24"/>
          <w:szCs w:val="24"/>
          <w:lang w:val="lt-LT"/>
        </w:rPr>
        <w:t xml:space="preserve"> </w:t>
      </w:r>
      <w:r w:rsidR="00795457" w:rsidRPr="008B6EA2">
        <w:rPr>
          <w:rFonts w:ascii="Times New Roman" w:hAnsi="Times New Roman" w:cs="Times New Roman"/>
          <w:sz w:val="24"/>
          <w:szCs w:val="24"/>
          <w:lang w:val="lt-LT"/>
        </w:rPr>
        <w:t>pareiginė</w:t>
      </w:r>
      <w:r w:rsidR="00BC66A3" w:rsidRPr="008B6EA2">
        <w:rPr>
          <w:rFonts w:ascii="Times New Roman" w:hAnsi="Times New Roman" w:cs="Times New Roman"/>
          <w:sz w:val="24"/>
          <w:szCs w:val="24"/>
          <w:lang w:val="lt-LT"/>
        </w:rPr>
        <w:t>s</w:t>
      </w:r>
      <w:r w:rsidR="00795457" w:rsidRPr="008B6EA2">
        <w:rPr>
          <w:rFonts w:ascii="Times New Roman" w:hAnsi="Times New Roman" w:cs="Times New Roman"/>
          <w:sz w:val="24"/>
          <w:szCs w:val="24"/>
          <w:lang w:val="lt-LT"/>
        </w:rPr>
        <w:t xml:space="preserve"> alg</w:t>
      </w:r>
      <w:r w:rsidR="00BC66A3" w:rsidRPr="008B6EA2">
        <w:rPr>
          <w:rFonts w:ascii="Times New Roman" w:hAnsi="Times New Roman" w:cs="Times New Roman"/>
          <w:sz w:val="24"/>
          <w:szCs w:val="24"/>
          <w:lang w:val="lt-LT"/>
        </w:rPr>
        <w:t>os koeficientas</w:t>
      </w:r>
      <w:r w:rsidR="00795457" w:rsidRPr="008B6EA2">
        <w:rPr>
          <w:rFonts w:ascii="Times New Roman" w:hAnsi="Times New Roman" w:cs="Times New Roman"/>
          <w:sz w:val="24"/>
          <w:szCs w:val="24"/>
          <w:lang w:val="lt-LT"/>
        </w:rPr>
        <w:t xml:space="preserve">, </w:t>
      </w:r>
      <w:r w:rsidR="0085425C" w:rsidRPr="008B6EA2">
        <w:rPr>
          <w:rFonts w:ascii="Times New Roman" w:hAnsi="Times New Roman" w:cs="Times New Roman"/>
          <w:sz w:val="24"/>
          <w:szCs w:val="24"/>
          <w:lang w:val="lt-LT"/>
        </w:rPr>
        <w:t>taikant ne mažiau kaip 0,06 ir ne daugiau kaip 0,18</w:t>
      </w:r>
      <w:r w:rsidR="007E1CAD" w:rsidRPr="008B6EA2">
        <w:rPr>
          <w:rFonts w:ascii="Times New Roman" w:hAnsi="Times New Roman" w:cs="Times New Roman"/>
          <w:sz w:val="24"/>
          <w:szCs w:val="24"/>
          <w:lang w:val="lt-LT"/>
        </w:rPr>
        <w:t xml:space="preserve"> mažesnį</w:t>
      </w:r>
      <w:r w:rsidR="0085425C" w:rsidRPr="008B6EA2">
        <w:rPr>
          <w:rFonts w:ascii="Times New Roman" w:hAnsi="Times New Roman" w:cs="Times New Roman"/>
          <w:sz w:val="24"/>
          <w:szCs w:val="24"/>
          <w:lang w:val="lt-LT"/>
        </w:rPr>
        <w:t xml:space="preserve"> pareiginės algos koeficientą, tačiau</w:t>
      </w:r>
      <w:r w:rsidR="007E1CAD" w:rsidRPr="008B6EA2">
        <w:rPr>
          <w:rFonts w:ascii="Times New Roman" w:hAnsi="Times New Roman" w:cs="Times New Roman"/>
          <w:sz w:val="24"/>
          <w:szCs w:val="24"/>
          <w:lang w:val="lt-LT"/>
        </w:rPr>
        <w:t xml:space="preserve"> ne mažesnį</w:t>
      </w:r>
      <w:r w:rsidR="009C7CC1" w:rsidRPr="008B6EA2">
        <w:rPr>
          <w:rFonts w:ascii="Times New Roman" w:hAnsi="Times New Roman" w:cs="Times New Roman"/>
          <w:sz w:val="24"/>
          <w:szCs w:val="24"/>
          <w:lang w:val="lt-LT"/>
        </w:rPr>
        <w:t>,</w:t>
      </w:r>
      <w:r w:rsidR="007E1CAD" w:rsidRPr="008B6EA2">
        <w:rPr>
          <w:rFonts w:ascii="Times New Roman" w:hAnsi="Times New Roman" w:cs="Times New Roman"/>
          <w:sz w:val="24"/>
          <w:szCs w:val="24"/>
          <w:lang w:val="lt-LT"/>
        </w:rPr>
        <w:t xml:space="preserve"> negu </w:t>
      </w:r>
      <w:r w:rsidR="00504D9B" w:rsidRPr="008B6EA2">
        <w:rPr>
          <w:rFonts w:ascii="Times New Roman" w:hAnsi="Times New Roman" w:cs="Times New Roman"/>
          <w:sz w:val="24"/>
          <w:szCs w:val="24"/>
          <w:lang w:val="lt-LT"/>
        </w:rPr>
        <w:t xml:space="preserve">nustatytas tos pareigybės </w:t>
      </w:r>
      <w:r w:rsidR="007E1CAD" w:rsidRPr="008B6EA2">
        <w:rPr>
          <w:rFonts w:ascii="Times New Roman" w:hAnsi="Times New Roman" w:cs="Times New Roman"/>
          <w:sz w:val="24"/>
          <w:szCs w:val="24"/>
          <w:lang w:val="lt-LT"/>
        </w:rPr>
        <w:t>minimalus pareiginės algos koeficientas</w:t>
      </w:r>
      <w:r w:rsidR="002F3701" w:rsidRPr="008B6EA2">
        <w:rPr>
          <w:rFonts w:ascii="Times New Roman" w:hAnsi="Times New Roman" w:cs="Times New Roman"/>
          <w:sz w:val="24"/>
          <w:szCs w:val="24"/>
          <w:lang w:val="lt-LT"/>
        </w:rPr>
        <w:t>.</w:t>
      </w:r>
    </w:p>
    <w:p w14:paraId="3E72AFBC" w14:textId="77777777" w:rsidR="00570348" w:rsidRPr="008B6EA2" w:rsidRDefault="00570348" w:rsidP="008B6EA2">
      <w:pPr>
        <w:tabs>
          <w:tab w:val="left" w:pos="1530"/>
        </w:tabs>
        <w:spacing w:after="0" w:line="276" w:lineRule="auto"/>
        <w:ind w:right="-334"/>
        <w:jc w:val="both"/>
        <w:rPr>
          <w:rFonts w:ascii="Times New Roman" w:hAnsi="Times New Roman" w:cs="Times New Roman"/>
          <w:sz w:val="24"/>
          <w:szCs w:val="24"/>
          <w:lang w:val="lt-LT"/>
        </w:rPr>
      </w:pPr>
    </w:p>
    <w:p w14:paraId="7902FBF4" w14:textId="77777777" w:rsidR="00716BD4" w:rsidRPr="00DF14A1" w:rsidRDefault="00716BD4" w:rsidP="00EC182C">
      <w:pPr>
        <w:pStyle w:val="Sraopastraipa"/>
        <w:spacing w:line="276" w:lineRule="auto"/>
        <w:ind w:left="990" w:right="-334"/>
        <w:jc w:val="both"/>
      </w:pPr>
    </w:p>
    <w:p w14:paraId="45A0E2FE" w14:textId="5C126F6C" w:rsidR="008F47FD" w:rsidRPr="00DF14A1" w:rsidRDefault="007400A6" w:rsidP="00F775BB">
      <w:pPr>
        <w:tabs>
          <w:tab w:val="left" w:pos="1276"/>
        </w:tabs>
        <w:spacing w:after="0" w:line="240" w:lineRule="auto"/>
        <w:ind w:right="-334"/>
        <w:jc w:val="center"/>
        <w:rPr>
          <w:rFonts w:ascii="Times New Roman" w:hAnsi="Times New Roman" w:cs="Times New Roman"/>
          <w:b/>
          <w:sz w:val="24"/>
          <w:szCs w:val="24"/>
          <w:lang w:val="lt-LT"/>
        </w:rPr>
      </w:pPr>
      <w:r>
        <w:rPr>
          <w:rFonts w:ascii="Times New Roman" w:hAnsi="Times New Roman" w:cs="Times New Roman"/>
          <w:b/>
          <w:sz w:val="24"/>
          <w:szCs w:val="24"/>
          <w:lang w:val="lt-LT"/>
        </w:rPr>
        <w:t>X</w:t>
      </w:r>
      <w:r w:rsidR="00A83AE0" w:rsidRPr="00DF14A1">
        <w:rPr>
          <w:rFonts w:ascii="Times New Roman" w:hAnsi="Times New Roman" w:cs="Times New Roman"/>
          <w:b/>
          <w:sz w:val="24"/>
          <w:szCs w:val="24"/>
          <w:lang w:val="lt-LT"/>
        </w:rPr>
        <w:t>I</w:t>
      </w:r>
      <w:r w:rsidR="008F47FD" w:rsidRPr="00DF14A1">
        <w:rPr>
          <w:rFonts w:ascii="Times New Roman" w:hAnsi="Times New Roman" w:cs="Times New Roman"/>
          <w:b/>
          <w:sz w:val="24"/>
          <w:szCs w:val="24"/>
          <w:lang w:val="lt-LT"/>
        </w:rPr>
        <w:t xml:space="preserve"> SKYRIUS</w:t>
      </w:r>
    </w:p>
    <w:p w14:paraId="48310935" w14:textId="77777777" w:rsidR="008F47FD" w:rsidRPr="00DF14A1" w:rsidRDefault="008F47FD" w:rsidP="00F775BB">
      <w:pPr>
        <w:tabs>
          <w:tab w:val="left" w:pos="3900"/>
        </w:tabs>
        <w:spacing w:after="0" w:line="240" w:lineRule="auto"/>
        <w:ind w:right="-334"/>
        <w:jc w:val="center"/>
        <w:rPr>
          <w:rFonts w:ascii="Times New Roman" w:hAnsi="Times New Roman" w:cs="Times New Roman"/>
          <w:b/>
          <w:sz w:val="24"/>
          <w:szCs w:val="24"/>
          <w:lang w:val="lt-LT"/>
        </w:rPr>
      </w:pPr>
      <w:r w:rsidRPr="00DF14A1">
        <w:rPr>
          <w:rFonts w:ascii="Times New Roman" w:hAnsi="Times New Roman" w:cs="Times New Roman"/>
          <w:b/>
          <w:sz w:val="24"/>
          <w:szCs w:val="24"/>
          <w:lang w:val="lt-LT"/>
        </w:rPr>
        <w:t>BAIGIAMOSIOS NUOSTATOS</w:t>
      </w:r>
    </w:p>
    <w:p w14:paraId="1C3B156A" w14:textId="77777777" w:rsidR="008F47FD" w:rsidRPr="00DF14A1" w:rsidRDefault="008F47FD" w:rsidP="009E505A">
      <w:pPr>
        <w:tabs>
          <w:tab w:val="left" w:pos="3900"/>
        </w:tabs>
        <w:spacing w:after="0" w:line="276" w:lineRule="auto"/>
        <w:ind w:right="-334"/>
        <w:jc w:val="center"/>
        <w:rPr>
          <w:rFonts w:ascii="Times New Roman" w:hAnsi="Times New Roman" w:cs="Times New Roman"/>
          <w:b/>
          <w:sz w:val="24"/>
          <w:szCs w:val="24"/>
          <w:lang w:val="lt-LT"/>
        </w:rPr>
      </w:pPr>
    </w:p>
    <w:p w14:paraId="36A2D5C8" w14:textId="7BDF5B74" w:rsidR="00E1768A" w:rsidRDefault="00651E54" w:rsidP="008B6EA2">
      <w:pPr>
        <w:tabs>
          <w:tab w:val="left" w:pos="1440"/>
        </w:tabs>
        <w:spacing w:after="0" w:line="276" w:lineRule="auto"/>
        <w:ind w:left="90" w:right="-334"/>
        <w:jc w:val="both"/>
        <w:rPr>
          <w:rFonts w:ascii="Times New Roman" w:hAnsi="Times New Roman" w:cs="Times New Roman"/>
          <w:sz w:val="24"/>
          <w:szCs w:val="24"/>
          <w:lang w:val="lt-LT"/>
        </w:rPr>
      </w:pPr>
      <w:r w:rsidRPr="00651E54">
        <w:rPr>
          <w:rFonts w:ascii="Times New Roman" w:hAnsi="Times New Roman" w:cs="Times New Roman"/>
          <w:sz w:val="24"/>
          <w:szCs w:val="24"/>
          <w:lang w:val="lt-LT"/>
        </w:rPr>
        <w:t xml:space="preserve">                 </w:t>
      </w:r>
      <w:r w:rsidR="008B6EA2">
        <w:rPr>
          <w:rFonts w:ascii="Times New Roman" w:hAnsi="Times New Roman" w:cs="Times New Roman"/>
          <w:sz w:val="24"/>
          <w:szCs w:val="24"/>
          <w:lang w:val="lt-LT"/>
        </w:rPr>
        <w:t>4</w:t>
      </w:r>
      <w:r w:rsidR="00745AAB">
        <w:rPr>
          <w:rFonts w:ascii="Times New Roman" w:hAnsi="Times New Roman" w:cs="Times New Roman"/>
          <w:sz w:val="24"/>
          <w:szCs w:val="24"/>
          <w:lang w:val="lt-LT"/>
        </w:rPr>
        <w:t>7</w:t>
      </w:r>
      <w:r w:rsidRPr="00651E54">
        <w:rPr>
          <w:rFonts w:ascii="Times New Roman" w:hAnsi="Times New Roman" w:cs="Times New Roman"/>
          <w:sz w:val="24"/>
          <w:szCs w:val="24"/>
          <w:lang w:val="lt-LT"/>
        </w:rPr>
        <w:t xml:space="preserve">. </w:t>
      </w:r>
      <w:r w:rsidR="006B1F52" w:rsidRPr="00651E54">
        <w:rPr>
          <w:rFonts w:ascii="Times New Roman" w:hAnsi="Times New Roman" w:cs="Times New Roman"/>
          <w:sz w:val="24"/>
          <w:szCs w:val="24"/>
          <w:lang w:val="lt-LT"/>
        </w:rPr>
        <w:t xml:space="preserve">Jei nustatant ar keičiant </w:t>
      </w:r>
      <w:r w:rsidR="00BD1105" w:rsidRPr="00651E54">
        <w:rPr>
          <w:rFonts w:ascii="Times New Roman" w:hAnsi="Times New Roman" w:cs="Times New Roman"/>
          <w:sz w:val="24"/>
          <w:szCs w:val="24"/>
          <w:lang w:val="lt-LT"/>
        </w:rPr>
        <w:t>Aprašą</w:t>
      </w:r>
      <w:r w:rsidR="006B1F52" w:rsidRPr="00651E54">
        <w:rPr>
          <w:rFonts w:ascii="Times New Roman" w:hAnsi="Times New Roman" w:cs="Times New Roman"/>
          <w:sz w:val="24"/>
          <w:szCs w:val="24"/>
          <w:lang w:val="lt-LT"/>
        </w:rPr>
        <w:t xml:space="preserve"> </w:t>
      </w:r>
      <w:r w:rsidR="009835AF" w:rsidRPr="00651E54">
        <w:rPr>
          <w:rFonts w:ascii="Times New Roman" w:hAnsi="Times New Roman" w:cs="Times New Roman"/>
          <w:sz w:val="24"/>
          <w:szCs w:val="24"/>
          <w:lang w:val="lt-LT"/>
        </w:rPr>
        <w:t>darbuotojui</w:t>
      </w:r>
      <w:r w:rsidR="006B1F52" w:rsidRPr="00651E54">
        <w:rPr>
          <w:rFonts w:ascii="Times New Roman" w:hAnsi="Times New Roman" w:cs="Times New Roman"/>
          <w:sz w:val="24"/>
          <w:szCs w:val="24"/>
          <w:lang w:val="lt-LT"/>
        </w:rPr>
        <w:t xml:space="preserve"> apskaičiuotas pareiginės algos koeficientas viršija / nesiekia tai </w:t>
      </w:r>
      <w:r w:rsidR="00447EAD" w:rsidRPr="00651E54">
        <w:rPr>
          <w:rFonts w:ascii="Times New Roman" w:hAnsi="Times New Roman" w:cs="Times New Roman"/>
          <w:sz w:val="24"/>
          <w:szCs w:val="24"/>
          <w:lang w:val="lt-LT"/>
        </w:rPr>
        <w:t>darbuotojų</w:t>
      </w:r>
      <w:r w:rsidR="001D6AE2" w:rsidRPr="00651E54">
        <w:rPr>
          <w:rFonts w:ascii="Times New Roman" w:hAnsi="Times New Roman" w:cs="Times New Roman"/>
          <w:sz w:val="24"/>
          <w:szCs w:val="24"/>
          <w:lang w:val="lt-LT"/>
        </w:rPr>
        <w:t xml:space="preserve"> </w:t>
      </w:r>
      <w:r w:rsidR="006B1F52" w:rsidRPr="00651E54">
        <w:rPr>
          <w:rFonts w:ascii="Times New Roman" w:hAnsi="Times New Roman" w:cs="Times New Roman"/>
          <w:sz w:val="24"/>
          <w:szCs w:val="24"/>
          <w:lang w:val="lt-LT"/>
        </w:rPr>
        <w:t xml:space="preserve">pareigybių grupei nustatytą (-o) didžiausią (-io) / mažiausią (-io) pareiginės algos koeficientą (-o), tam </w:t>
      </w:r>
      <w:r w:rsidR="00447EAD" w:rsidRPr="00651E54">
        <w:rPr>
          <w:rFonts w:ascii="Times New Roman" w:hAnsi="Times New Roman" w:cs="Times New Roman"/>
          <w:sz w:val="24"/>
          <w:szCs w:val="24"/>
          <w:lang w:val="lt-LT"/>
        </w:rPr>
        <w:t>darbuotojui</w:t>
      </w:r>
      <w:r w:rsidR="006B1F52" w:rsidRPr="00651E54">
        <w:rPr>
          <w:rFonts w:ascii="Times New Roman" w:hAnsi="Times New Roman" w:cs="Times New Roman"/>
          <w:sz w:val="24"/>
          <w:szCs w:val="24"/>
          <w:lang w:val="lt-LT"/>
        </w:rPr>
        <w:t xml:space="preserve"> nustatomas atskiras pareiginės algos koeficientas, kuris gali nesutapti su bendr</w:t>
      </w:r>
      <w:r w:rsidR="00087A4E" w:rsidRPr="00651E54">
        <w:rPr>
          <w:rFonts w:ascii="Times New Roman" w:hAnsi="Times New Roman" w:cs="Times New Roman"/>
          <w:sz w:val="24"/>
          <w:szCs w:val="24"/>
          <w:lang w:val="lt-LT"/>
        </w:rPr>
        <w:t>u Aprašu</w:t>
      </w:r>
      <w:r w:rsidR="006B1F52" w:rsidRPr="00651E54">
        <w:rPr>
          <w:rFonts w:ascii="Times New Roman" w:hAnsi="Times New Roman" w:cs="Times New Roman"/>
          <w:sz w:val="24"/>
          <w:szCs w:val="24"/>
          <w:lang w:val="lt-LT"/>
        </w:rPr>
        <w:t xml:space="preserve">, tol, kol </w:t>
      </w:r>
      <w:r w:rsidR="00447EAD" w:rsidRPr="00651E54">
        <w:rPr>
          <w:rFonts w:ascii="Times New Roman" w:hAnsi="Times New Roman" w:cs="Times New Roman"/>
          <w:sz w:val="24"/>
          <w:szCs w:val="24"/>
          <w:lang w:val="lt-LT"/>
        </w:rPr>
        <w:t>darbuotojas</w:t>
      </w:r>
      <w:r w:rsidR="006B1F52" w:rsidRPr="00651E54">
        <w:rPr>
          <w:rFonts w:ascii="Times New Roman" w:hAnsi="Times New Roman" w:cs="Times New Roman"/>
          <w:sz w:val="24"/>
          <w:szCs w:val="24"/>
          <w:lang w:val="lt-LT"/>
        </w:rPr>
        <w:t xml:space="preserve"> eina tas pačias pareigas </w:t>
      </w:r>
      <w:r w:rsidRPr="00651E54">
        <w:rPr>
          <w:rFonts w:ascii="Times New Roman" w:hAnsi="Times New Roman" w:cs="Times New Roman"/>
          <w:sz w:val="24"/>
          <w:szCs w:val="24"/>
          <w:lang w:val="lt-LT"/>
        </w:rPr>
        <w:t>Biure</w:t>
      </w:r>
      <w:r w:rsidR="006B1F52" w:rsidRPr="00651E54">
        <w:rPr>
          <w:rFonts w:ascii="Times New Roman" w:hAnsi="Times New Roman" w:cs="Times New Roman"/>
          <w:sz w:val="24"/>
          <w:szCs w:val="24"/>
          <w:lang w:val="lt-LT"/>
        </w:rPr>
        <w:t xml:space="preserve">, arba tol, kol šiam </w:t>
      </w:r>
      <w:r w:rsidR="00447EAD" w:rsidRPr="00651E54">
        <w:rPr>
          <w:rFonts w:ascii="Times New Roman" w:hAnsi="Times New Roman" w:cs="Times New Roman"/>
          <w:sz w:val="24"/>
          <w:szCs w:val="24"/>
          <w:lang w:val="lt-LT"/>
        </w:rPr>
        <w:t>darbuotojui</w:t>
      </w:r>
      <w:r w:rsidR="006B1F52" w:rsidRPr="00651E54">
        <w:rPr>
          <w:rFonts w:ascii="Times New Roman" w:hAnsi="Times New Roman" w:cs="Times New Roman"/>
          <w:sz w:val="24"/>
          <w:szCs w:val="24"/>
          <w:lang w:val="lt-LT"/>
        </w:rPr>
        <w:t xml:space="preserve"> apskaičiuotas pareiginės algos koeficientas pateks į tai </w:t>
      </w:r>
      <w:r w:rsidR="00447EAD" w:rsidRPr="00651E54">
        <w:rPr>
          <w:rFonts w:ascii="Times New Roman" w:hAnsi="Times New Roman" w:cs="Times New Roman"/>
          <w:sz w:val="24"/>
          <w:szCs w:val="24"/>
          <w:lang w:val="lt-LT"/>
        </w:rPr>
        <w:t>darbuotojų</w:t>
      </w:r>
      <w:r w:rsidR="007B1F89" w:rsidRPr="00651E54">
        <w:rPr>
          <w:rFonts w:ascii="Times New Roman" w:hAnsi="Times New Roman" w:cs="Times New Roman"/>
          <w:sz w:val="24"/>
          <w:szCs w:val="24"/>
          <w:lang w:val="lt-LT"/>
        </w:rPr>
        <w:t xml:space="preserve"> </w:t>
      </w:r>
      <w:r w:rsidR="006B1F52" w:rsidRPr="00651E54">
        <w:rPr>
          <w:rFonts w:ascii="Times New Roman" w:hAnsi="Times New Roman" w:cs="Times New Roman"/>
          <w:sz w:val="24"/>
          <w:szCs w:val="24"/>
          <w:lang w:val="lt-LT"/>
        </w:rPr>
        <w:t>pareigybių grupei nustatytą pareiginės algos koeficientų intervalą.</w:t>
      </w:r>
    </w:p>
    <w:p w14:paraId="30AE1BC4" w14:textId="02E449D3" w:rsidR="00E1768A" w:rsidRPr="00E1768A" w:rsidRDefault="008B6EA2" w:rsidP="008B6EA2">
      <w:pPr>
        <w:spacing w:after="0" w:line="276" w:lineRule="auto"/>
        <w:ind w:right="-306" w:firstLine="73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4</w:t>
      </w:r>
      <w:r w:rsidR="00745AAB">
        <w:rPr>
          <w:rFonts w:ascii="Times New Roman" w:eastAsia="Times New Roman" w:hAnsi="Times New Roman" w:cs="Times New Roman"/>
          <w:color w:val="000000"/>
          <w:sz w:val="24"/>
          <w:szCs w:val="24"/>
          <w:lang w:val="lt-LT"/>
        </w:rPr>
        <w:t>8</w:t>
      </w:r>
      <w:r w:rsidR="00E1768A">
        <w:rPr>
          <w:rFonts w:ascii="Times New Roman" w:eastAsia="Times New Roman" w:hAnsi="Times New Roman" w:cs="Times New Roman"/>
          <w:color w:val="000000"/>
          <w:sz w:val="24"/>
          <w:szCs w:val="24"/>
          <w:lang w:val="lt-LT"/>
        </w:rPr>
        <w:t xml:space="preserve">. </w:t>
      </w:r>
      <w:r w:rsidR="00E1768A" w:rsidRPr="00E1768A">
        <w:rPr>
          <w:rFonts w:ascii="Times New Roman" w:eastAsia="Times New Roman" w:hAnsi="Times New Roman" w:cs="Times New Roman"/>
          <w:color w:val="000000"/>
          <w:sz w:val="24"/>
          <w:szCs w:val="24"/>
          <w:lang w:val="lt-LT"/>
        </w:rPr>
        <w:t xml:space="preserve">Keičiantis teisės aktams Aprašas gali būti keičiamas arba papildomas Biuro direktoriaus įsakymu. </w:t>
      </w:r>
    </w:p>
    <w:p w14:paraId="59230CC7" w14:textId="77777777" w:rsidR="00E1768A" w:rsidRPr="00651E54" w:rsidRDefault="00E1768A" w:rsidP="00BB28E6">
      <w:pPr>
        <w:tabs>
          <w:tab w:val="left" w:pos="1440"/>
        </w:tabs>
        <w:spacing w:line="276" w:lineRule="auto"/>
        <w:ind w:right="-334"/>
        <w:jc w:val="both"/>
        <w:rPr>
          <w:rFonts w:ascii="Times New Roman" w:hAnsi="Times New Roman" w:cs="Times New Roman"/>
          <w:sz w:val="24"/>
          <w:szCs w:val="24"/>
          <w:lang w:val="lt-LT"/>
        </w:rPr>
      </w:pPr>
    </w:p>
    <w:p w14:paraId="0DF2304F" w14:textId="765321EA" w:rsidR="00FC3DB0" w:rsidRPr="00E1768A" w:rsidRDefault="00184799" w:rsidP="009E505A">
      <w:pPr>
        <w:spacing w:after="0" w:line="276" w:lineRule="auto"/>
        <w:ind w:right="-334" w:firstLine="720"/>
        <w:jc w:val="center"/>
        <w:rPr>
          <w:rFonts w:ascii="Times New Roman" w:eastAsia="Times New Roman" w:hAnsi="Times New Roman" w:cs="Times New Roman"/>
          <w:b/>
          <w:bCs/>
          <w:color w:val="000000"/>
          <w:sz w:val="24"/>
          <w:szCs w:val="24"/>
          <w:lang w:val="lt-LT" w:eastAsia="lt-LT"/>
        </w:rPr>
      </w:pPr>
      <w:r w:rsidRPr="00E1768A">
        <w:rPr>
          <w:rFonts w:ascii="Times New Roman" w:eastAsia="Times New Roman" w:hAnsi="Times New Roman" w:cs="Times New Roman"/>
          <w:b/>
          <w:bCs/>
          <w:color w:val="000000"/>
          <w:sz w:val="24"/>
          <w:szCs w:val="24"/>
          <w:lang w:val="lt-LT" w:eastAsia="lt-LT"/>
        </w:rPr>
        <w:t>__________________</w:t>
      </w:r>
    </w:p>
    <w:p w14:paraId="059D5E4B" w14:textId="7731699E" w:rsidR="00D82CAC" w:rsidRPr="00DF14A1" w:rsidRDefault="00D82CAC" w:rsidP="00F775BB">
      <w:pPr>
        <w:ind w:right="-334"/>
        <w:rPr>
          <w:rFonts w:ascii="Times New Roman" w:eastAsia="Times New Roman" w:hAnsi="Times New Roman" w:cs="Times New Roman"/>
          <w:sz w:val="24"/>
          <w:szCs w:val="24"/>
          <w:lang w:val="lt-LT" w:eastAsia="lt-LT"/>
        </w:rPr>
      </w:pPr>
      <w:r w:rsidRPr="00DF14A1">
        <w:rPr>
          <w:rFonts w:ascii="Times New Roman" w:eastAsia="Times New Roman" w:hAnsi="Times New Roman" w:cs="Times New Roman"/>
          <w:sz w:val="24"/>
          <w:szCs w:val="24"/>
          <w:lang w:val="lt-LT" w:eastAsia="lt-LT"/>
        </w:rPr>
        <w:br w:type="page"/>
      </w:r>
    </w:p>
    <w:p w14:paraId="76250AFB" w14:textId="00690339" w:rsidR="00CF7ED0" w:rsidRPr="00DF14A1" w:rsidRDefault="00CF7ED0" w:rsidP="00CF7ED0">
      <w:pPr>
        <w:spacing w:after="0" w:line="240" w:lineRule="auto"/>
        <w:ind w:left="5954" w:right="49"/>
        <w:rPr>
          <w:rFonts w:ascii="Times New Roman" w:eastAsia="Times New Roman" w:hAnsi="Times New Roman" w:cs="Times New Roman"/>
          <w:sz w:val="24"/>
          <w:szCs w:val="24"/>
          <w:lang w:val="lt-LT" w:eastAsia="lt-LT"/>
        </w:rPr>
      </w:pPr>
      <w:r w:rsidRPr="00DF14A1">
        <w:rPr>
          <w:rFonts w:ascii="Times New Roman" w:eastAsia="Times New Roman" w:hAnsi="Times New Roman" w:cs="Times New Roman"/>
          <w:sz w:val="24"/>
          <w:szCs w:val="24"/>
          <w:lang w:val="lt-LT" w:eastAsia="lt-LT"/>
        </w:rPr>
        <w:lastRenderedPageBreak/>
        <w:t xml:space="preserve">Utenos rajono savivaldybės </w:t>
      </w:r>
      <w:r w:rsidR="00D60175">
        <w:rPr>
          <w:rFonts w:ascii="Times New Roman" w:eastAsia="Times New Roman" w:hAnsi="Times New Roman" w:cs="Times New Roman"/>
          <w:sz w:val="24"/>
          <w:szCs w:val="24"/>
          <w:lang w:val="lt-LT" w:eastAsia="lt-LT"/>
        </w:rPr>
        <w:t>visuomenės sveikatos biuro</w:t>
      </w:r>
      <w:r w:rsidRPr="00DF14A1">
        <w:rPr>
          <w:rFonts w:ascii="Times New Roman" w:eastAsia="Times New Roman" w:hAnsi="Times New Roman" w:cs="Times New Roman"/>
          <w:sz w:val="24"/>
          <w:szCs w:val="24"/>
          <w:lang w:val="lt-LT" w:eastAsia="lt-LT"/>
        </w:rPr>
        <w:t xml:space="preserve"> </w:t>
      </w:r>
      <w:r w:rsidR="008A472D">
        <w:rPr>
          <w:rFonts w:ascii="Times New Roman" w:eastAsia="Times New Roman" w:hAnsi="Times New Roman" w:cs="Times New Roman"/>
          <w:sz w:val="24"/>
          <w:szCs w:val="24"/>
          <w:lang w:val="lt-LT" w:eastAsia="lt-LT"/>
        </w:rPr>
        <w:t>darbuotojų, dirbančių pagal darbo sutartis,</w:t>
      </w:r>
      <w:r w:rsidRPr="00DF14A1">
        <w:rPr>
          <w:rFonts w:ascii="Times New Roman" w:eastAsia="Times New Roman" w:hAnsi="Times New Roman" w:cs="Times New Roman"/>
          <w:sz w:val="24"/>
          <w:szCs w:val="24"/>
          <w:lang w:val="lt-LT" w:eastAsia="lt-LT"/>
        </w:rPr>
        <w:t xml:space="preserve"> darbo apmokėjimo sistemos aprašo</w:t>
      </w:r>
    </w:p>
    <w:p w14:paraId="06232D7B" w14:textId="77777777" w:rsidR="00CF7ED0" w:rsidRPr="00DF14A1" w:rsidRDefault="00CF7ED0" w:rsidP="00CF7ED0">
      <w:pPr>
        <w:spacing w:after="0" w:line="240" w:lineRule="auto"/>
        <w:ind w:left="5954" w:right="49"/>
        <w:rPr>
          <w:rFonts w:ascii="Times New Roman" w:eastAsia="Times New Roman" w:hAnsi="Times New Roman" w:cs="Times New Roman"/>
          <w:color w:val="000000"/>
          <w:sz w:val="24"/>
          <w:szCs w:val="24"/>
          <w:lang w:val="lt-LT" w:eastAsia="lt-LT"/>
        </w:rPr>
      </w:pPr>
      <w:r w:rsidRPr="00DF14A1">
        <w:rPr>
          <w:rFonts w:ascii="Times New Roman" w:eastAsia="Times New Roman" w:hAnsi="Times New Roman" w:cs="Times New Roman"/>
          <w:color w:val="000000"/>
          <w:sz w:val="24"/>
          <w:szCs w:val="24"/>
          <w:lang w:val="lt-LT" w:eastAsia="lt-LT"/>
        </w:rPr>
        <w:t>1 priedas</w:t>
      </w:r>
    </w:p>
    <w:p w14:paraId="0E94898D" w14:textId="77777777" w:rsidR="00CF7ED0" w:rsidRPr="00DF14A1" w:rsidRDefault="00CF7ED0" w:rsidP="00CF7ED0">
      <w:pPr>
        <w:tabs>
          <w:tab w:val="left" w:pos="3900"/>
        </w:tabs>
        <w:spacing w:after="0" w:line="240" w:lineRule="auto"/>
        <w:ind w:right="49"/>
        <w:jc w:val="center"/>
        <w:rPr>
          <w:rFonts w:ascii="Times New Roman" w:hAnsi="Times New Roman" w:cs="Times New Roman"/>
          <w:b/>
          <w:bCs/>
          <w:sz w:val="24"/>
          <w:szCs w:val="24"/>
          <w:lang w:val="lt-LT"/>
        </w:rPr>
      </w:pPr>
    </w:p>
    <w:p w14:paraId="736D8CBC" w14:textId="439A59F2" w:rsidR="00CF7ED0" w:rsidRPr="00DF14A1" w:rsidRDefault="008A472D" w:rsidP="003073A9">
      <w:pPr>
        <w:tabs>
          <w:tab w:val="left" w:pos="3900"/>
        </w:tabs>
        <w:spacing w:after="0" w:line="240" w:lineRule="auto"/>
        <w:ind w:right="-334"/>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DARBUOTOJŲ</w:t>
      </w:r>
      <w:r w:rsidR="00F12A35" w:rsidRPr="00DF14A1">
        <w:rPr>
          <w:rFonts w:ascii="Times New Roman" w:hAnsi="Times New Roman" w:cs="Times New Roman"/>
          <w:b/>
          <w:bCs/>
          <w:sz w:val="24"/>
          <w:szCs w:val="24"/>
          <w:lang w:val="lt-LT"/>
        </w:rPr>
        <w:t xml:space="preserve"> </w:t>
      </w:r>
      <w:r w:rsidR="00570E26" w:rsidRPr="00DF14A1">
        <w:rPr>
          <w:rFonts w:ascii="Times New Roman" w:hAnsi="Times New Roman" w:cs="Times New Roman"/>
          <w:b/>
          <w:bCs/>
          <w:sz w:val="24"/>
          <w:szCs w:val="24"/>
          <w:lang w:val="lt-LT"/>
        </w:rPr>
        <w:t xml:space="preserve">PAREIGYBIŲ LYGINIMO IR </w:t>
      </w:r>
      <w:r w:rsidR="00CF7ED0" w:rsidRPr="00DF14A1">
        <w:rPr>
          <w:rFonts w:ascii="Times New Roman" w:hAnsi="Times New Roman" w:cs="Times New Roman"/>
          <w:b/>
          <w:bCs/>
          <w:sz w:val="24"/>
          <w:szCs w:val="24"/>
          <w:lang w:val="lt-LT"/>
        </w:rPr>
        <w:t>PAREIGINĖS ALGOS KOEFICIENTO DYDŽIO NUSTATYMO KRITERIJŲ APRAŠYMAI</w:t>
      </w:r>
    </w:p>
    <w:p w14:paraId="563C3947" w14:textId="77777777" w:rsidR="005273BF" w:rsidRPr="0094280F" w:rsidRDefault="005273BF" w:rsidP="00001637">
      <w:pPr>
        <w:tabs>
          <w:tab w:val="left" w:pos="3900"/>
        </w:tabs>
        <w:spacing w:after="0" w:line="240" w:lineRule="auto"/>
        <w:ind w:right="-334"/>
        <w:rPr>
          <w:rFonts w:ascii="Times New Roman" w:hAnsi="Times New Roman" w:cs="Times New Roman"/>
          <w:b/>
          <w:bCs/>
          <w:sz w:val="24"/>
          <w:szCs w:val="24"/>
          <w:lang w:val="lt-LT"/>
        </w:rPr>
      </w:pPr>
    </w:p>
    <w:p w14:paraId="74D34C03" w14:textId="37EE9740" w:rsidR="00EA289C" w:rsidRPr="005E70E6" w:rsidRDefault="00C1684B" w:rsidP="00001637">
      <w:pPr>
        <w:spacing w:line="276" w:lineRule="auto"/>
        <w:ind w:right="-334" w:firstLine="720"/>
        <w:rPr>
          <w:rFonts w:asciiTheme="majorBidi" w:hAnsiTheme="majorBidi" w:cstheme="majorBidi"/>
          <w:b/>
          <w:bCs/>
          <w:sz w:val="24"/>
          <w:szCs w:val="24"/>
          <w:lang w:val="lt-LT"/>
        </w:rPr>
      </w:pPr>
      <w:r w:rsidRPr="0094280F">
        <w:rPr>
          <w:rFonts w:asciiTheme="majorBidi" w:hAnsiTheme="majorBidi" w:cstheme="majorBidi"/>
          <w:b/>
          <w:bCs/>
          <w:sz w:val="24"/>
          <w:szCs w:val="24"/>
          <w:lang w:val="lt-LT"/>
        </w:rPr>
        <w:t>1.</w:t>
      </w:r>
      <w:r w:rsidRPr="005E70E6">
        <w:rPr>
          <w:rFonts w:asciiTheme="majorBidi" w:hAnsiTheme="majorBidi" w:cstheme="majorBidi"/>
          <w:b/>
          <w:bCs/>
          <w:sz w:val="24"/>
          <w:szCs w:val="24"/>
          <w:lang w:val="lt-LT"/>
        </w:rPr>
        <w:t xml:space="preserve"> </w:t>
      </w:r>
      <w:r w:rsidR="00EA289C" w:rsidRPr="005E70E6">
        <w:rPr>
          <w:rFonts w:asciiTheme="majorBidi" w:hAnsiTheme="majorBidi" w:cstheme="majorBidi"/>
          <w:b/>
          <w:bCs/>
          <w:sz w:val="24"/>
          <w:szCs w:val="24"/>
          <w:lang w:val="lt-LT"/>
        </w:rPr>
        <w:t>Veiklos sudėtingumo kriterijaus aprašyma</w:t>
      </w:r>
      <w:r w:rsidR="001A0CB5">
        <w:rPr>
          <w:rFonts w:asciiTheme="majorBidi" w:hAnsiTheme="majorBidi" w:cstheme="majorBidi"/>
          <w:b/>
          <w:bCs/>
          <w:sz w:val="24"/>
          <w:szCs w:val="24"/>
          <w:lang w:val="lt-LT"/>
        </w:rPr>
        <w:t>i</w:t>
      </w:r>
      <w:r w:rsidR="00EA289C" w:rsidRPr="005E70E6">
        <w:rPr>
          <w:rFonts w:asciiTheme="majorBidi" w:hAnsiTheme="majorBidi" w:cstheme="majorBidi"/>
          <w:b/>
          <w:bCs/>
          <w:sz w:val="24"/>
          <w:szCs w:val="24"/>
          <w:lang w:val="lt-LT"/>
        </w:rPr>
        <w:t>:</w:t>
      </w:r>
    </w:p>
    <w:p w14:paraId="28B0C976" w14:textId="402FB5CA" w:rsidR="00C1684B" w:rsidRPr="005E70E6" w:rsidRDefault="00C1684B" w:rsidP="00001637">
      <w:pPr>
        <w:spacing w:line="276" w:lineRule="auto"/>
        <w:ind w:right="-334" w:firstLine="720"/>
        <w:jc w:val="both"/>
        <w:rPr>
          <w:rFonts w:asciiTheme="majorBidi" w:hAnsiTheme="majorBidi" w:cstheme="majorBidi"/>
          <w:sz w:val="24"/>
          <w:szCs w:val="24"/>
          <w:lang w:val="lt-LT"/>
        </w:rPr>
      </w:pPr>
      <w:r w:rsidRPr="005E70E6">
        <w:rPr>
          <w:rFonts w:asciiTheme="majorBidi" w:hAnsiTheme="majorBidi" w:cstheme="majorBidi"/>
          <w:sz w:val="24"/>
          <w:szCs w:val="24"/>
          <w:lang w:val="lt-LT"/>
        </w:rPr>
        <w:t xml:space="preserve">Veiklos sudėtingumo </w:t>
      </w:r>
      <w:r w:rsidR="0094280F" w:rsidRPr="005E70E6">
        <w:rPr>
          <w:rFonts w:asciiTheme="majorBidi" w:hAnsiTheme="majorBidi" w:cstheme="majorBidi"/>
          <w:sz w:val="24"/>
          <w:szCs w:val="24"/>
          <w:lang w:val="lt-LT"/>
        </w:rPr>
        <w:t>lygis (apimtis) apibūdina gebėjimą atlikti tam tikro sudėtingumo (apimties</w:t>
      </w:r>
      <w:r w:rsidR="00D76E28">
        <w:rPr>
          <w:rFonts w:asciiTheme="majorBidi" w:hAnsiTheme="majorBidi" w:cstheme="majorBidi"/>
          <w:sz w:val="24"/>
          <w:szCs w:val="24"/>
          <w:lang w:val="lt-LT"/>
        </w:rPr>
        <w:t>)</w:t>
      </w:r>
      <w:r w:rsidR="0094280F" w:rsidRPr="005E70E6">
        <w:rPr>
          <w:rFonts w:asciiTheme="majorBidi" w:hAnsiTheme="majorBidi" w:cstheme="majorBidi"/>
          <w:sz w:val="24"/>
          <w:szCs w:val="24"/>
          <w:lang w:val="lt-LT"/>
        </w:rPr>
        <w:t xml:space="preserve"> užduotis:</w:t>
      </w:r>
    </w:p>
    <w:p w14:paraId="7257073D" w14:textId="7B56F06F" w:rsidR="00732AEF" w:rsidRDefault="00732AEF" w:rsidP="00001637">
      <w:pPr>
        <w:pStyle w:val="Sraopastraipa"/>
        <w:numPr>
          <w:ilvl w:val="1"/>
          <w:numId w:val="9"/>
        </w:numPr>
        <w:tabs>
          <w:tab w:val="left" w:pos="1080"/>
          <w:tab w:val="left" w:pos="1170"/>
        </w:tabs>
        <w:spacing w:after="160" w:line="276" w:lineRule="auto"/>
        <w:ind w:left="0" w:right="-334" w:firstLine="720"/>
        <w:jc w:val="both"/>
        <w:rPr>
          <w:rFonts w:asciiTheme="majorBidi" w:hAnsiTheme="majorBidi" w:cstheme="majorBidi"/>
          <w:szCs w:val="24"/>
        </w:rPr>
      </w:pPr>
      <w:r>
        <w:rPr>
          <w:rFonts w:asciiTheme="majorBidi" w:hAnsiTheme="majorBidi" w:cstheme="majorBidi"/>
          <w:szCs w:val="24"/>
        </w:rPr>
        <w:t xml:space="preserve"> </w:t>
      </w:r>
      <w:r w:rsidR="00D61767">
        <w:rPr>
          <w:rFonts w:asciiTheme="majorBidi" w:hAnsiTheme="majorBidi" w:cstheme="majorBidi"/>
          <w:szCs w:val="24"/>
        </w:rPr>
        <w:t>a</w:t>
      </w:r>
      <w:r w:rsidR="00F37FB1">
        <w:rPr>
          <w:rFonts w:asciiTheme="majorBidi" w:hAnsiTheme="majorBidi" w:cstheme="majorBidi"/>
          <w:szCs w:val="24"/>
        </w:rPr>
        <w:t>tlieka paprasto ir pasikartojančio fizinio ar rankinio darbo užduotis. Darbą reglamentuoja</w:t>
      </w:r>
      <w:r w:rsidR="003F1270">
        <w:rPr>
          <w:rFonts w:asciiTheme="majorBidi" w:hAnsiTheme="majorBidi" w:cstheme="majorBidi"/>
          <w:szCs w:val="24"/>
        </w:rPr>
        <w:t xml:space="preserve"> labai nedidelis vidinių ir išorinių dokumentų skaičius;</w:t>
      </w:r>
      <w:r w:rsidR="002F2612">
        <w:rPr>
          <w:rFonts w:asciiTheme="majorBidi" w:hAnsiTheme="majorBidi" w:cstheme="majorBidi"/>
          <w:szCs w:val="24"/>
        </w:rPr>
        <w:t xml:space="preserve"> </w:t>
      </w:r>
    </w:p>
    <w:p w14:paraId="2AD2BDDE" w14:textId="7A147F14" w:rsidR="00655F7E" w:rsidRDefault="00732AEF" w:rsidP="00001637">
      <w:pPr>
        <w:pStyle w:val="Sraopastraipa"/>
        <w:numPr>
          <w:ilvl w:val="1"/>
          <w:numId w:val="9"/>
        </w:numPr>
        <w:tabs>
          <w:tab w:val="left" w:pos="1080"/>
          <w:tab w:val="left" w:pos="1170"/>
        </w:tabs>
        <w:spacing w:after="160" w:line="276" w:lineRule="auto"/>
        <w:ind w:left="0" w:right="-334" w:firstLine="720"/>
        <w:jc w:val="both"/>
        <w:rPr>
          <w:rFonts w:asciiTheme="majorBidi" w:hAnsiTheme="majorBidi" w:cstheme="majorBidi"/>
          <w:szCs w:val="24"/>
        </w:rPr>
      </w:pPr>
      <w:r>
        <w:rPr>
          <w:rFonts w:asciiTheme="majorBidi" w:hAnsiTheme="majorBidi" w:cstheme="majorBidi"/>
          <w:szCs w:val="24"/>
        </w:rPr>
        <w:t xml:space="preserve"> </w:t>
      </w:r>
      <w:r w:rsidR="00D03554" w:rsidRPr="005E70E6">
        <w:rPr>
          <w:rFonts w:asciiTheme="majorBidi" w:hAnsiTheme="majorBidi" w:cstheme="majorBidi"/>
          <w:szCs w:val="24"/>
        </w:rPr>
        <w:t>atlieka nesudėtingas ir (ar) mažos apimties užduotis ir kt. Vyrauja darbų (užduočių) pasikartojimas. Didelę dalį darbo veiklos reglamentuoja nedidelis vidinių ir išorinių dokumentų skaičius. Užduotys atliekamos, veikiant pagal apibrėžtas procedūras bei taisykles ir (ar) tiesiogiai taikant reglamentuojančių teisės aktų nuostatas, neatsižvelgiant į aplinkybes;</w:t>
      </w:r>
    </w:p>
    <w:p w14:paraId="5F9B349E" w14:textId="74113B60" w:rsidR="00331D4D" w:rsidRPr="00331D4D" w:rsidRDefault="00331D4D" w:rsidP="00001637">
      <w:pPr>
        <w:pStyle w:val="Sraopastraipa"/>
        <w:numPr>
          <w:ilvl w:val="1"/>
          <w:numId w:val="9"/>
        </w:numPr>
        <w:tabs>
          <w:tab w:val="left" w:pos="1080"/>
          <w:tab w:val="left" w:pos="1170"/>
        </w:tabs>
        <w:spacing w:after="160" w:line="276" w:lineRule="auto"/>
        <w:ind w:left="0" w:right="-334" w:firstLine="720"/>
        <w:jc w:val="both"/>
        <w:rPr>
          <w:rFonts w:asciiTheme="majorBidi" w:hAnsiTheme="majorBidi" w:cstheme="majorBidi"/>
          <w:szCs w:val="24"/>
        </w:rPr>
      </w:pPr>
      <w:r w:rsidRPr="00BE7420">
        <w:rPr>
          <w:rFonts w:asciiTheme="majorBidi" w:hAnsiTheme="majorBidi" w:cstheme="majorBidi"/>
          <w:szCs w:val="24"/>
        </w:rPr>
        <w:t xml:space="preserve">didžiąja dalimi atlieka nesudėtingas ir (ar) mažos apimties užduotis. Pasitaiko vidutinio sudėtingumo ir (ar) vidutinės apimties užduotis. Didžiąja dalimi vyrauja darbų </w:t>
      </w:r>
      <w:r w:rsidR="00E9270C">
        <w:rPr>
          <w:rFonts w:asciiTheme="majorBidi" w:hAnsiTheme="majorBidi" w:cstheme="majorBidi"/>
          <w:szCs w:val="24"/>
        </w:rPr>
        <w:t>(</w:t>
      </w:r>
      <w:r w:rsidRPr="00BE7420">
        <w:rPr>
          <w:rFonts w:asciiTheme="majorBidi" w:hAnsiTheme="majorBidi" w:cstheme="majorBidi"/>
          <w:szCs w:val="24"/>
        </w:rPr>
        <w:t xml:space="preserve"> užduočių</w:t>
      </w:r>
      <w:r w:rsidR="00E9270C">
        <w:rPr>
          <w:rFonts w:asciiTheme="majorBidi" w:hAnsiTheme="majorBidi" w:cstheme="majorBidi"/>
          <w:szCs w:val="24"/>
        </w:rPr>
        <w:t>)</w:t>
      </w:r>
      <w:r w:rsidRPr="00BE7420">
        <w:rPr>
          <w:rFonts w:asciiTheme="majorBidi" w:hAnsiTheme="majorBidi" w:cstheme="majorBidi"/>
          <w:szCs w:val="24"/>
        </w:rPr>
        <w:t xml:space="preserve"> pasikartojimas. Darbą reglamentuoja vidutinis vidinių ir išorinių dokumentų skaičius. Užduotys atliekamos, kai vidiniai ir išoriniai teisės aktai pritaikomi atsižvelgiant į situaciją</w:t>
      </w:r>
      <w:r>
        <w:rPr>
          <w:rFonts w:asciiTheme="majorBidi" w:hAnsiTheme="majorBidi" w:cstheme="majorBidi"/>
          <w:szCs w:val="24"/>
        </w:rPr>
        <w:t xml:space="preserve"> (ne pažodžiui taikant teisės aktus, o atsižvelgiant į aplinkybes);</w:t>
      </w:r>
    </w:p>
    <w:p w14:paraId="58130455" w14:textId="3058FC0C" w:rsidR="00517AF5" w:rsidRPr="00001637" w:rsidRDefault="005A514E" w:rsidP="00001637">
      <w:pPr>
        <w:pStyle w:val="Sraopastraipa"/>
        <w:numPr>
          <w:ilvl w:val="1"/>
          <w:numId w:val="9"/>
        </w:numPr>
        <w:tabs>
          <w:tab w:val="left" w:pos="1170"/>
        </w:tabs>
        <w:spacing w:after="160" w:line="276" w:lineRule="auto"/>
        <w:ind w:left="0" w:right="-334" w:firstLine="720"/>
        <w:jc w:val="both"/>
        <w:rPr>
          <w:rFonts w:asciiTheme="majorBidi" w:hAnsiTheme="majorBidi" w:cstheme="majorBidi"/>
          <w:szCs w:val="24"/>
        </w:rPr>
      </w:pPr>
      <w:r w:rsidRPr="005A514E">
        <w:rPr>
          <w:rFonts w:asciiTheme="majorBidi" w:hAnsiTheme="majorBidi" w:cstheme="majorBidi"/>
          <w:szCs w:val="24"/>
        </w:rPr>
        <w:t xml:space="preserve">didžiąja dalimi atlieka vidutinio sudėtingumo ir (ar) vidutinės apimties užduotis. Didžiąja dalimi vyrauja darbų </w:t>
      </w:r>
      <w:r w:rsidR="001660A1">
        <w:rPr>
          <w:rFonts w:asciiTheme="majorBidi" w:hAnsiTheme="majorBidi" w:cstheme="majorBidi"/>
          <w:szCs w:val="24"/>
        </w:rPr>
        <w:t>(</w:t>
      </w:r>
      <w:r w:rsidRPr="005A514E">
        <w:rPr>
          <w:rFonts w:asciiTheme="majorBidi" w:hAnsiTheme="majorBidi" w:cstheme="majorBidi"/>
          <w:szCs w:val="24"/>
        </w:rPr>
        <w:t>užduočių</w:t>
      </w:r>
      <w:r w:rsidR="001660A1">
        <w:rPr>
          <w:rFonts w:asciiTheme="majorBidi" w:hAnsiTheme="majorBidi" w:cstheme="majorBidi"/>
          <w:szCs w:val="24"/>
        </w:rPr>
        <w:t>)</w:t>
      </w:r>
      <w:r w:rsidRPr="005A514E">
        <w:rPr>
          <w:rFonts w:asciiTheme="majorBidi" w:hAnsiTheme="majorBidi" w:cstheme="majorBidi"/>
          <w:szCs w:val="24"/>
        </w:rPr>
        <w:t xml:space="preserve"> pasikartojimas. Darbą reglamentuoja vidutinis vidinių ir išorinių dokumentų skaičius. Užduotys atliekamos, kai vidiniai ir išoriniai teisės aktai pritaikomi atsižvelgiant į situaciją</w:t>
      </w:r>
      <w:r w:rsidR="00CA2E80">
        <w:rPr>
          <w:rFonts w:asciiTheme="majorBidi" w:hAnsiTheme="majorBidi" w:cstheme="majorBidi"/>
          <w:szCs w:val="24"/>
        </w:rPr>
        <w:t xml:space="preserve"> (</w:t>
      </w:r>
      <w:r w:rsidR="00C43054">
        <w:rPr>
          <w:rFonts w:asciiTheme="majorBidi" w:hAnsiTheme="majorBidi" w:cstheme="majorBidi"/>
          <w:szCs w:val="24"/>
        </w:rPr>
        <w:t xml:space="preserve">ne pažodžiui taikant </w:t>
      </w:r>
      <w:r w:rsidR="00A65B40">
        <w:rPr>
          <w:rFonts w:asciiTheme="majorBidi" w:hAnsiTheme="majorBidi" w:cstheme="majorBidi"/>
          <w:szCs w:val="24"/>
        </w:rPr>
        <w:t>teisės aktus</w:t>
      </w:r>
      <w:r w:rsidR="007133E1">
        <w:rPr>
          <w:rFonts w:asciiTheme="majorBidi" w:hAnsiTheme="majorBidi" w:cstheme="majorBidi"/>
          <w:szCs w:val="24"/>
        </w:rPr>
        <w:t xml:space="preserve">, </w:t>
      </w:r>
      <w:r w:rsidR="00BD5AFB">
        <w:rPr>
          <w:rFonts w:asciiTheme="majorBidi" w:hAnsiTheme="majorBidi" w:cstheme="majorBidi"/>
          <w:szCs w:val="24"/>
        </w:rPr>
        <w:t>o suprantant ir taikant</w:t>
      </w:r>
      <w:r w:rsidR="00331D4D">
        <w:rPr>
          <w:rFonts w:asciiTheme="majorBidi" w:hAnsiTheme="majorBidi" w:cstheme="majorBidi"/>
          <w:szCs w:val="24"/>
        </w:rPr>
        <w:t xml:space="preserve"> principus, kuriais metodas yra pagrįstas</w:t>
      </w:r>
      <w:r w:rsidR="007133E1">
        <w:rPr>
          <w:rFonts w:asciiTheme="majorBidi" w:hAnsiTheme="majorBidi" w:cstheme="majorBidi"/>
          <w:szCs w:val="24"/>
        </w:rPr>
        <w:t>)</w:t>
      </w:r>
      <w:r w:rsidR="00331D4D">
        <w:rPr>
          <w:rFonts w:asciiTheme="majorBidi" w:hAnsiTheme="majorBidi" w:cstheme="majorBidi"/>
          <w:szCs w:val="24"/>
        </w:rPr>
        <w:t>. Užduočių atlikimas turi reikšmingą įtaką padalinio</w:t>
      </w:r>
      <w:r w:rsidR="002B53F0">
        <w:rPr>
          <w:rFonts w:asciiTheme="majorBidi" w:hAnsiTheme="majorBidi" w:cstheme="majorBidi"/>
          <w:szCs w:val="24"/>
        </w:rPr>
        <w:t xml:space="preserve"> ir (ar) Administracijos veiklai ir (ar)</w:t>
      </w:r>
      <w:r w:rsidR="00331D4D">
        <w:rPr>
          <w:rFonts w:asciiTheme="majorBidi" w:hAnsiTheme="majorBidi" w:cstheme="majorBidi"/>
          <w:szCs w:val="24"/>
        </w:rPr>
        <w:t xml:space="preserve"> rezultatams</w:t>
      </w:r>
      <w:r w:rsidR="00517AF5">
        <w:rPr>
          <w:rFonts w:asciiTheme="majorBidi" w:hAnsiTheme="majorBidi" w:cstheme="majorBidi"/>
          <w:szCs w:val="24"/>
        </w:rPr>
        <w:t>;</w:t>
      </w:r>
    </w:p>
    <w:p w14:paraId="3C343327" w14:textId="35D54AF4" w:rsidR="004E6F34" w:rsidRPr="00210DCF" w:rsidRDefault="00CA632F" w:rsidP="00001637">
      <w:pPr>
        <w:pStyle w:val="Sraopastraipa"/>
        <w:numPr>
          <w:ilvl w:val="0"/>
          <w:numId w:val="9"/>
        </w:numPr>
        <w:tabs>
          <w:tab w:val="left" w:pos="1080"/>
        </w:tabs>
        <w:spacing w:after="160" w:line="276" w:lineRule="auto"/>
        <w:ind w:left="0" w:right="-334" w:firstLine="810"/>
        <w:jc w:val="both"/>
        <w:rPr>
          <w:rFonts w:asciiTheme="majorBidi" w:hAnsiTheme="majorBidi" w:cstheme="majorBidi"/>
          <w:b/>
          <w:bCs/>
          <w:szCs w:val="24"/>
        </w:rPr>
      </w:pPr>
      <w:r w:rsidRPr="00210DCF">
        <w:rPr>
          <w:rFonts w:asciiTheme="majorBidi" w:hAnsiTheme="majorBidi" w:cstheme="majorBidi"/>
          <w:b/>
          <w:bCs/>
          <w:szCs w:val="24"/>
        </w:rPr>
        <w:t>Išsilavinimo kriterijaus aprašymas</w:t>
      </w:r>
      <w:r w:rsidR="00E54FDE" w:rsidRPr="00210DCF">
        <w:rPr>
          <w:rFonts w:asciiTheme="majorBidi" w:hAnsiTheme="majorBidi" w:cstheme="majorBidi"/>
          <w:b/>
          <w:bCs/>
          <w:szCs w:val="24"/>
        </w:rPr>
        <w:t>:</w:t>
      </w:r>
    </w:p>
    <w:p w14:paraId="669D09B8" w14:textId="47988D24" w:rsidR="00210DCF" w:rsidRDefault="00BF6B72" w:rsidP="00001637">
      <w:pPr>
        <w:pStyle w:val="Sraopastraipa"/>
        <w:tabs>
          <w:tab w:val="left" w:pos="1080"/>
        </w:tabs>
        <w:spacing w:after="160" w:line="276" w:lineRule="auto"/>
        <w:ind w:left="0" w:right="-334" w:firstLine="810"/>
        <w:jc w:val="both"/>
        <w:rPr>
          <w:rFonts w:asciiTheme="majorBidi" w:hAnsiTheme="majorBidi" w:cstheme="majorBidi"/>
          <w:szCs w:val="24"/>
        </w:rPr>
      </w:pPr>
      <w:r>
        <w:rPr>
          <w:rFonts w:asciiTheme="majorBidi" w:hAnsiTheme="majorBidi" w:cstheme="majorBidi"/>
          <w:szCs w:val="24"/>
        </w:rPr>
        <w:t>Išsilavinimo</w:t>
      </w:r>
      <w:r w:rsidR="00C604A6">
        <w:rPr>
          <w:rFonts w:asciiTheme="majorBidi" w:hAnsiTheme="majorBidi" w:cstheme="majorBidi"/>
          <w:szCs w:val="24"/>
        </w:rPr>
        <w:t xml:space="preserve"> lyg</w:t>
      </w:r>
      <w:r w:rsidR="00F671D0">
        <w:rPr>
          <w:rFonts w:asciiTheme="majorBidi" w:hAnsiTheme="majorBidi" w:cstheme="majorBidi"/>
          <w:szCs w:val="24"/>
        </w:rPr>
        <w:t>į</w:t>
      </w:r>
      <w:r w:rsidR="00C604A6">
        <w:rPr>
          <w:rFonts w:asciiTheme="majorBidi" w:hAnsiTheme="majorBidi" w:cstheme="majorBidi"/>
          <w:szCs w:val="24"/>
        </w:rPr>
        <w:t xml:space="preserve"> apibūdina</w:t>
      </w:r>
      <w:r w:rsidR="00210DCF">
        <w:rPr>
          <w:rFonts w:asciiTheme="majorBidi" w:hAnsiTheme="majorBidi" w:cstheme="majorBidi"/>
          <w:szCs w:val="24"/>
        </w:rPr>
        <w:t xml:space="preserve"> pareigybei reikalingą tam tikro lygio išsilavinimo būtinumą:</w:t>
      </w:r>
    </w:p>
    <w:p w14:paraId="526CF09E" w14:textId="7BDB858F" w:rsidR="00A31554" w:rsidRDefault="001967AF" w:rsidP="00001637">
      <w:pPr>
        <w:pStyle w:val="Sraopastraipa"/>
        <w:numPr>
          <w:ilvl w:val="1"/>
          <w:numId w:val="9"/>
        </w:numPr>
        <w:tabs>
          <w:tab w:val="left" w:pos="810"/>
        </w:tabs>
        <w:spacing w:after="160" w:line="276" w:lineRule="auto"/>
        <w:ind w:left="0" w:right="-334" w:firstLine="810"/>
        <w:jc w:val="both"/>
        <w:rPr>
          <w:rFonts w:asciiTheme="majorBidi" w:hAnsiTheme="majorBidi" w:cstheme="majorBidi"/>
          <w:szCs w:val="24"/>
        </w:rPr>
      </w:pPr>
      <w:r>
        <w:rPr>
          <w:rFonts w:asciiTheme="majorBidi" w:hAnsiTheme="majorBidi" w:cstheme="majorBidi"/>
          <w:szCs w:val="24"/>
        </w:rPr>
        <w:t>u</w:t>
      </w:r>
      <w:r w:rsidR="00A6590A">
        <w:rPr>
          <w:rFonts w:asciiTheme="majorBidi" w:hAnsiTheme="majorBidi" w:cstheme="majorBidi"/>
          <w:szCs w:val="24"/>
        </w:rPr>
        <w:t xml:space="preserve">žduotims atlikti </w:t>
      </w:r>
      <w:r w:rsidRPr="001967AF">
        <w:rPr>
          <w:rFonts w:asciiTheme="majorBidi" w:hAnsiTheme="majorBidi" w:cstheme="majorBidi"/>
          <w:szCs w:val="24"/>
        </w:rPr>
        <w:t>netaikom</w:t>
      </w:r>
      <w:r>
        <w:rPr>
          <w:rFonts w:asciiTheme="majorBidi" w:hAnsiTheme="majorBidi" w:cstheme="majorBidi"/>
          <w:szCs w:val="24"/>
        </w:rPr>
        <w:t>as</w:t>
      </w:r>
      <w:r w:rsidRPr="001967AF">
        <w:rPr>
          <w:rFonts w:asciiTheme="majorBidi" w:hAnsiTheme="majorBidi" w:cstheme="majorBidi"/>
          <w:szCs w:val="24"/>
        </w:rPr>
        <w:t xml:space="preserve"> išsilavinimo ar profesinės kvalifikacijos reikalavima</w:t>
      </w:r>
      <w:r w:rsidR="00FC6A62">
        <w:rPr>
          <w:rFonts w:asciiTheme="majorBidi" w:hAnsiTheme="majorBidi" w:cstheme="majorBidi"/>
          <w:szCs w:val="24"/>
        </w:rPr>
        <w:t>s;</w:t>
      </w:r>
    </w:p>
    <w:p w14:paraId="782DE3D1" w14:textId="5EF75B0D" w:rsidR="00AB1C02" w:rsidRDefault="00D61767" w:rsidP="00001637">
      <w:pPr>
        <w:pStyle w:val="Sraopastraipa"/>
        <w:numPr>
          <w:ilvl w:val="1"/>
          <w:numId w:val="9"/>
        </w:numPr>
        <w:tabs>
          <w:tab w:val="left" w:pos="810"/>
        </w:tabs>
        <w:spacing w:after="160" w:line="276" w:lineRule="auto"/>
        <w:ind w:left="0" w:right="-334" w:firstLine="810"/>
        <w:jc w:val="both"/>
        <w:rPr>
          <w:rFonts w:asciiTheme="majorBidi" w:hAnsiTheme="majorBidi" w:cstheme="majorBidi"/>
          <w:szCs w:val="24"/>
        </w:rPr>
      </w:pPr>
      <w:r>
        <w:rPr>
          <w:rFonts w:asciiTheme="majorBidi" w:hAnsiTheme="majorBidi" w:cstheme="majorBidi"/>
          <w:szCs w:val="24"/>
        </w:rPr>
        <w:t xml:space="preserve">užduotims atlikti reikalingas </w:t>
      </w:r>
      <w:r w:rsidR="00C06F78">
        <w:rPr>
          <w:rFonts w:asciiTheme="majorBidi" w:hAnsiTheme="majorBidi" w:cstheme="majorBidi"/>
          <w:szCs w:val="24"/>
        </w:rPr>
        <w:t xml:space="preserve">ne žemesnis kaip </w:t>
      </w:r>
      <w:r w:rsidR="00B050B1">
        <w:rPr>
          <w:rFonts w:asciiTheme="majorBidi" w:hAnsiTheme="majorBidi" w:cstheme="majorBidi"/>
          <w:szCs w:val="24"/>
        </w:rPr>
        <w:t>vidurinis išsilavinimas ir (ar) įgyta profesinė kvalifikacija;</w:t>
      </w:r>
    </w:p>
    <w:p w14:paraId="4F0981FE" w14:textId="30D9BF78" w:rsidR="00B050B1" w:rsidRDefault="008411A7" w:rsidP="00001637">
      <w:pPr>
        <w:pStyle w:val="Sraopastraipa"/>
        <w:numPr>
          <w:ilvl w:val="1"/>
          <w:numId w:val="9"/>
        </w:numPr>
        <w:tabs>
          <w:tab w:val="left" w:pos="810"/>
        </w:tabs>
        <w:spacing w:after="160" w:line="276" w:lineRule="auto"/>
        <w:ind w:left="0" w:right="-334" w:firstLine="810"/>
        <w:jc w:val="both"/>
        <w:rPr>
          <w:rFonts w:asciiTheme="majorBidi" w:hAnsiTheme="majorBidi" w:cstheme="majorBidi"/>
          <w:szCs w:val="24"/>
        </w:rPr>
      </w:pPr>
      <w:r>
        <w:rPr>
          <w:rFonts w:asciiTheme="majorBidi" w:hAnsiTheme="majorBidi" w:cstheme="majorBidi"/>
          <w:szCs w:val="24"/>
        </w:rPr>
        <w:t xml:space="preserve">užduotims atlikti reikalingas ne žemesnis kaip aukštesnysis išsilavinimas, įgytas iki 2009 metų, ar specialusis </w:t>
      </w:r>
      <w:r w:rsidR="00AD2A90">
        <w:rPr>
          <w:rFonts w:asciiTheme="majorBidi" w:hAnsiTheme="majorBidi" w:cstheme="majorBidi"/>
          <w:szCs w:val="24"/>
        </w:rPr>
        <w:t>vidurinis išsilavinimas, įgytas iki 1995 metų;</w:t>
      </w:r>
    </w:p>
    <w:p w14:paraId="22C15534" w14:textId="52BB68F4" w:rsidR="005273BF" w:rsidRPr="00001637" w:rsidRDefault="00AD2A90" w:rsidP="00001637">
      <w:pPr>
        <w:pStyle w:val="Sraopastraipa"/>
        <w:numPr>
          <w:ilvl w:val="1"/>
          <w:numId w:val="9"/>
        </w:numPr>
        <w:tabs>
          <w:tab w:val="left" w:pos="810"/>
        </w:tabs>
        <w:spacing w:after="160" w:line="276" w:lineRule="auto"/>
        <w:ind w:left="0" w:right="-334" w:firstLine="810"/>
        <w:jc w:val="both"/>
        <w:rPr>
          <w:rFonts w:asciiTheme="majorBidi" w:hAnsiTheme="majorBidi" w:cstheme="majorBidi"/>
          <w:szCs w:val="24"/>
        </w:rPr>
      </w:pPr>
      <w:r>
        <w:rPr>
          <w:rFonts w:asciiTheme="majorBidi" w:hAnsiTheme="majorBidi" w:cstheme="majorBidi"/>
          <w:szCs w:val="24"/>
        </w:rPr>
        <w:t xml:space="preserve">užduotims atlikti reikalingas </w:t>
      </w:r>
      <w:r w:rsidR="004118A2" w:rsidRPr="004118A2">
        <w:rPr>
          <w:rFonts w:asciiTheme="majorBidi" w:hAnsiTheme="majorBidi" w:cstheme="majorBidi"/>
          <w:szCs w:val="24"/>
        </w:rPr>
        <w:t>ne žemesnis kaip aukštasis universitetinis išsilavinimas su bakalauro kvalifikaciniu laipsniu ar jam lygiaverte aukštojo mokslo kvalifikacija arba aukštasis koleginis išsilavinimas su profesinio bakalauro kvalifikaciniu laipsniu ar jam lygiaverte aukštojo mokslo kvalifikacija</w:t>
      </w:r>
      <w:r w:rsidR="001C2080">
        <w:rPr>
          <w:rFonts w:asciiTheme="majorBidi" w:hAnsiTheme="majorBidi" w:cstheme="majorBidi"/>
          <w:szCs w:val="24"/>
        </w:rPr>
        <w:t>.</w:t>
      </w:r>
      <w:r w:rsidR="00001637">
        <w:rPr>
          <w:rFonts w:asciiTheme="majorBidi" w:hAnsiTheme="majorBidi" w:cstheme="majorBidi"/>
          <w:szCs w:val="24"/>
        </w:rPr>
        <w:t xml:space="preserve">                                   </w:t>
      </w:r>
      <w:r w:rsidR="00F83804" w:rsidRPr="00001637">
        <w:rPr>
          <w:rFonts w:asciiTheme="majorBidi" w:hAnsiTheme="majorBidi" w:cstheme="majorBidi"/>
          <w:b/>
          <w:bCs/>
          <w:szCs w:val="24"/>
        </w:rPr>
        <w:t>_____</w:t>
      </w:r>
      <w:r w:rsidR="00EA289C" w:rsidRPr="00001637">
        <w:rPr>
          <w:rFonts w:asciiTheme="majorBidi" w:hAnsiTheme="majorBidi" w:cstheme="majorBidi"/>
          <w:szCs w:val="24"/>
        </w:rPr>
        <w:t>__________</w:t>
      </w:r>
    </w:p>
    <w:p w14:paraId="21480FCB" w14:textId="77777777" w:rsidR="009A4378" w:rsidRPr="00DF14A1" w:rsidRDefault="009A4378" w:rsidP="00CF7ED0">
      <w:pPr>
        <w:spacing w:after="0" w:line="240" w:lineRule="auto"/>
        <w:ind w:right="49"/>
        <w:jc w:val="center"/>
        <w:rPr>
          <w:rFonts w:ascii="Times New Roman" w:hAnsi="Times New Roman" w:cs="Times New Roman"/>
          <w:sz w:val="24"/>
          <w:szCs w:val="24"/>
          <w:lang w:val="lt-LT"/>
        </w:rPr>
        <w:sectPr w:rsidR="009A4378" w:rsidRPr="00DF14A1" w:rsidSect="009C14A0">
          <w:footerReference w:type="default" r:id="rId8"/>
          <w:pgSz w:w="11906" w:h="16838"/>
          <w:pgMar w:top="993" w:right="1416" w:bottom="1440" w:left="1440" w:header="567" w:footer="567" w:gutter="0"/>
          <w:cols w:space="1296"/>
          <w:titlePg/>
          <w:docGrid w:linePitch="360"/>
        </w:sectPr>
      </w:pPr>
    </w:p>
    <w:p w14:paraId="1341C039" w14:textId="14C30326" w:rsidR="006B01A8" w:rsidRPr="00DF14A1" w:rsidRDefault="006B01A8" w:rsidP="0008478C">
      <w:pPr>
        <w:spacing w:after="0" w:line="240" w:lineRule="auto"/>
        <w:ind w:left="9810" w:right="49"/>
        <w:rPr>
          <w:rFonts w:ascii="Times New Roman" w:eastAsia="Times New Roman" w:hAnsi="Times New Roman" w:cs="Times New Roman"/>
          <w:sz w:val="24"/>
          <w:szCs w:val="24"/>
          <w:lang w:val="lt-LT" w:eastAsia="lt-LT"/>
        </w:rPr>
      </w:pPr>
      <w:r w:rsidRPr="00DF14A1">
        <w:rPr>
          <w:rFonts w:ascii="Times New Roman" w:eastAsia="Times New Roman" w:hAnsi="Times New Roman" w:cs="Times New Roman"/>
          <w:sz w:val="24"/>
          <w:szCs w:val="24"/>
          <w:lang w:val="lt-LT" w:eastAsia="lt-LT"/>
        </w:rPr>
        <w:lastRenderedPageBreak/>
        <w:t xml:space="preserve">Utenos rajono savivaldybės </w:t>
      </w:r>
      <w:r w:rsidR="00995223">
        <w:rPr>
          <w:rFonts w:ascii="Times New Roman" w:eastAsia="Times New Roman" w:hAnsi="Times New Roman" w:cs="Times New Roman"/>
          <w:sz w:val="24"/>
          <w:szCs w:val="24"/>
          <w:lang w:val="lt-LT" w:eastAsia="lt-LT"/>
        </w:rPr>
        <w:t>visuomenės sveikatos biur</w:t>
      </w:r>
      <w:r w:rsidR="00DE4E32">
        <w:rPr>
          <w:rFonts w:ascii="Times New Roman" w:eastAsia="Times New Roman" w:hAnsi="Times New Roman" w:cs="Times New Roman"/>
          <w:sz w:val="24"/>
          <w:szCs w:val="24"/>
          <w:lang w:val="lt-LT" w:eastAsia="lt-LT"/>
        </w:rPr>
        <w:t>o</w:t>
      </w:r>
      <w:r w:rsidRPr="00DF14A1">
        <w:rPr>
          <w:rFonts w:ascii="Times New Roman" w:eastAsia="Times New Roman" w:hAnsi="Times New Roman" w:cs="Times New Roman"/>
          <w:sz w:val="24"/>
          <w:szCs w:val="24"/>
          <w:lang w:val="lt-LT" w:eastAsia="lt-LT"/>
        </w:rPr>
        <w:t xml:space="preserve"> </w:t>
      </w:r>
      <w:r w:rsidR="008A472D">
        <w:rPr>
          <w:rFonts w:ascii="Times New Roman" w:eastAsia="Times New Roman" w:hAnsi="Times New Roman" w:cs="Times New Roman"/>
          <w:sz w:val="24"/>
          <w:szCs w:val="24"/>
          <w:lang w:val="lt-LT" w:eastAsia="lt-LT"/>
        </w:rPr>
        <w:t>darbuotoj</w:t>
      </w:r>
      <w:r w:rsidR="00864E5C">
        <w:rPr>
          <w:rFonts w:ascii="Times New Roman" w:eastAsia="Times New Roman" w:hAnsi="Times New Roman" w:cs="Times New Roman"/>
          <w:sz w:val="24"/>
          <w:szCs w:val="24"/>
          <w:lang w:val="lt-LT" w:eastAsia="lt-LT"/>
        </w:rPr>
        <w:t xml:space="preserve">ų, dirbančių pagal darbo sutartis, </w:t>
      </w:r>
      <w:r w:rsidRPr="00DF14A1">
        <w:rPr>
          <w:rFonts w:ascii="Times New Roman" w:eastAsia="Times New Roman" w:hAnsi="Times New Roman" w:cs="Times New Roman"/>
          <w:sz w:val="24"/>
          <w:szCs w:val="24"/>
          <w:lang w:val="lt-LT" w:eastAsia="lt-LT"/>
        </w:rPr>
        <w:t>darbo apmokėjimo sistemos aprašo</w:t>
      </w:r>
    </w:p>
    <w:p w14:paraId="5C77F531" w14:textId="0FFF5D23" w:rsidR="006B01A8" w:rsidRPr="00DF14A1" w:rsidRDefault="006B01A8" w:rsidP="0008478C">
      <w:pPr>
        <w:spacing w:after="0" w:line="240" w:lineRule="auto"/>
        <w:ind w:left="5954" w:right="49" w:firstLine="3856"/>
        <w:rPr>
          <w:rFonts w:ascii="Times New Roman" w:eastAsia="Times New Roman" w:hAnsi="Times New Roman" w:cs="Times New Roman"/>
          <w:color w:val="000000"/>
          <w:sz w:val="24"/>
          <w:szCs w:val="24"/>
          <w:lang w:val="lt-LT" w:eastAsia="lt-LT"/>
        </w:rPr>
      </w:pPr>
      <w:r w:rsidRPr="00DF14A1">
        <w:rPr>
          <w:rFonts w:ascii="Times New Roman" w:eastAsia="Times New Roman" w:hAnsi="Times New Roman" w:cs="Times New Roman"/>
          <w:color w:val="000000"/>
          <w:sz w:val="24"/>
          <w:szCs w:val="24"/>
          <w:lang w:val="lt-LT" w:eastAsia="lt-LT"/>
        </w:rPr>
        <w:t>2 priedas</w:t>
      </w:r>
    </w:p>
    <w:p w14:paraId="01063245" w14:textId="77777777" w:rsidR="006B01A8" w:rsidRPr="00DF14A1" w:rsidRDefault="006B01A8" w:rsidP="006B01A8">
      <w:pPr>
        <w:tabs>
          <w:tab w:val="left" w:pos="3900"/>
        </w:tabs>
        <w:spacing w:after="0" w:line="240" w:lineRule="auto"/>
        <w:ind w:right="49"/>
        <w:jc w:val="center"/>
        <w:rPr>
          <w:rFonts w:ascii="Times New Roman" w:hAnsi="Times New Roman" w:cs="Times New Roman"/>
          <w:b/>
          <w:bCs/>
          <w:sz w:val="24"/>
          <w:szCs w:val="24"/>
          <w:lang w:val="lt-LT"/>
        </w:rPr>
      </w:pPr>
    </w:p>
    <w:p w14:paraId="4726B68B" w14:textId="27A032D4" w:rsidR="006131FF" w:rsidRPr="00DF14A1" w:rsidRDefault="001376F6" w:rsidP="006131FF">
      <w:pPr>
        <w:tabs>
          <w:tab w:val="left" w:pos="3900"/>
        </w:tabs>
        <w:spacing w:after="0" w:line="240" w:lineRule="auto"/>
        <w:ind w:right="-964"/>
        <w:jc w:val="center"/>
        <w:rPr>
          <w:rFonts w:ascii="Times New Roman" w:hAnsi="Times New Roman" w:cs="Times New Roman"/>
          <w:b/>
          <w:bCs/>
          <w:sz w:val="24"/>
          <w:szCs w:val="24"/>
          <w:lang w:val="lt-LT"/>
        </w:rPr>
      </w:pPr>
      <w:r w:rsidRPr="00DF14A1">
        <w:rPr>
          <w:rFonts w:ascii="Times New Roman" w:hAnsi="Times New Roman" w:cs="Times New Roman"/>
          <w:b/>
          <w:bCs/>
          <w:sz w:val="24"/>
          <w:szCs w:val="24"/>
          <w:lang w:val="lt-LT"/>
        </w:rPr>
        <w:t xml:space="preserve">UTENOS RAJONO SAVIVALDYBĖS </w:t>
      </w:r>
      <w:r w:rsidR="00995223">
        <w:rPr>
          <w:rFonts w:ascii="Times New Roman" w:hAnsi="Times New Roman" w:cs="Times New Roman"/>
          <w:b/>
          <w:bCs/>
          <w:sz w:val="24"/>
          <w:szCs w:val="24"/>
          <w:lang w:val="lt-LT"/>
        </w:rPr>
        <w:t>VISUOMENĖS SVEIKATOS BIURO</w:t>
      </w:r>
      <w:r w:rsidRPr="00DF14A1">
        <w:rPr>
          <w:rFonts w:ascii="Times New Roman" w:hAnsi="Times New Roman" w:cs="Times New Roman"/>
          <w:b/>
          <w:bCs/>
          <w:sz w:val="24"/>
          <w:szCs w:val="24"/>
          <w:lang w:val="lt-LT"/>
        </w:rPr>
        <w:t xml:space="preserve"> </w:t>
      </w:r>
      <w:r w:rsidR="00864E5C">
        <w:rPr>
          <w:rFonts w:ascii="Times New Roman" w:hAnsi="Times New Roman" w:cs="Times New Roman"/>
          <w:b/>
          <w:bCs/>
          <w:sz w:val="24"/>
          <w:szCs w:val="24"/>
          <w:lang w:val="lt-LT"/>
        </w:rPr>
        <w:t>DARBUOTOJŲ</w:t>
      </w:r>
      <w:r w:rsidR="004A2471" w:rsidRPr="00DF14A1">
        <w:rPr>
          <w:rFonts w:ascii="Times New Roman" w:hAnsi="Times New Roman" w:cs="Times New Roman"/>
          <w:b/>
          <w:bCs/>
          <w:sz w:val="24"/>
          <w:szCs w:val="24"/>
          <w:lang w:val="lt-LT"/>
        </w:rPr>
        <w:t xml:space="preserve"> PAREIGYBIŲ</w:t>
      </w:r>
      <w:r w:rsidR="007C4CA5" w:rsidRPr="00DF14A1">
        <w:rPr>
          <w:rFonts w:ascii="Times New Roman" w:hAnsi="Times New Roman" w:cs="Times New Roman"/>
          <w:b/>
          <w:bCs/>
          <w:sz w:val="24"/>
          <w:szCs w:val="24"/>
          <w:lang w:val="lt-LT"/>
        </w:rPr>
        <w:t xml:space="preserve"> </w:t>
      </w:r>
      <w:r w:rsidR="00762B42">
        <w:rPr>
          <w:rFonts w:ascii="Times New Roman" w:hAnsi="Times New Roman" w:cs="Times New Roman"/>
          <w:b/>
          <w:bCs/>
          <w:sz w:val="24"/>
          <w:szCs w:val="24"/>
          <w:lang w:val="lt-LT"/>
        </w:rPr>
        <w:t>PAKOPŲ</w:t>
      </w:r>
      <w:r w:rsidR="00680511" w:rsidRPr="00DF14A1">
        <w:rPr>
          <w:rFonts w:ascii="Times New Roman" w:hAnsi="Times New Roman" w:cs="Times New Roman"/>
          <w:b/>
          <w:bCs/>
          <w:sz w:val="24"/>
          <w:szCs w:val="24"/>
          <w:lang w:val="lt-LT"/>
        </w:rPr>
        <w:t xml:space="preserve"> STRUKTŪRA</w:t>
      </w:r>
      <w:r w:rsidR="006131FF" w:rsidRPr="00DF14A1">
        <w:rPr>
          <w:rFonts w:ascii="Times New Roman" w:hAnsi="Times New Roman" w:cs="Times New Roman"/>
          <w:b/>
          <w:bCs/>
          <w:sz w:val="24"/>
          <w:szCs w:val="24"/>
          <w:lang w:val="lt-LT"/>
        </w:rPr>
        <w:t xml:space="preserve"> </w:t>
      </w:r>
      <w:r w:rsidR="006E7034" w:rsidRPr="00DF14A1">
        <w:rPr>
          <w:rFonts w:ascii="Times New Roman" w:hAnsi="Times New Roman" w:cs="Times New Roman"/>
          <w:b/>
          <w:bCs/>
          <w:sz w:val="24"/>
          <w:szCs w:val="24"/>
          <w:lang w:val="lt-LT"/>
        </w:rPr>
        <w:t xml:space="preserve">IR </w:t>
      </w:r>
      <w:r w:rsidR="006131FF" w:rsidRPr="00DF14A1">
        <w:rPr>
          <w:rFonts w:ascii="Times New Roman" w:hAnsi="Times New Roman" w:cs="Times New Roman"/>
          <w:b/>
          <w:bCs/>
          <w:sz w:val="24"/>
          <w:szCs w:val="24"/>
          <w:lang w:val="lt-LT"/>
        </w:rPr>
        <w:t>PAREIGIN</w:t>
      </w:r>
      <w:r w:rsidR="006E7034" w:rsidRPr="00DF14A1">
        <w:rPr>
          <w:rFonts w:ascii="Times New Roman" w:hAnsi="Times New Roman" w:cs="Times New Roman"/>
          <w:b/>
          <w:bCs/>
          <w:sz w:val="24"/>
          <w:szCs w:val="24"/>
          <w:lang w:val="lt-LT"/>
        </w:rPr>
        <w:t>IŲ</w:t>
      </w:r>
      <w:r w:rsidR="006131FF" w:rsidRPr="00DF14A1">
        <w:rPr>
          <w:rFonts w:ascii="Times New Roman" w:hAnsi="Times New Roman" w:cs="Times New Roman"/>
          <w:b/>
          <w:bCs/>
          <w:sz w:val="24"/>
          <w:szCs w:val="24"/>
          <w:lang w:val="lt-LT"/>
        </w:rPr>
        <w:t xml:space="preserve"> ALG</w:t>
      </w:r>
      <w:r w:rsidR="006E7034" w:rsidRPr="00DF14A1">
        <w:rPr>
          <w:rFonts w:ascii="Times New Roman" w:hAnsi="Times New Roman" w:cs="Times New Roman"/>
          <w:b/>
          <w:bCs/>
          <w:sz w:val="24"/>
          <w:szCs w:val="24"/>
          <w:lang w:val="lt-LT"/>
        </w:rPr>
        <w:t>Ų</w:t>
      </w:r>
      <w:r w:rsidR="006131FF" w:rsidRPr="00DF14A1">
        <w:rPr>
          <w:rFonts w:ascii="Times New Roman" w:hAnsi="Times New Roman" w:cs="Times New Roman"/>
          <w:b/>
          <w:bCs/>
          <w:sz w:val="24"/>
          <w:szCs w:val="24"/>
          <w:lang w:val="lt-LT"/>
        </w:rPr>
        <w:t xml:space="preserve"> KOEFICIENTŲ INTERVALAI</w:t>
      </w:r>
    </w:p>
    <w:p w14:paraId="5651D784" w14:textId="77777777" w:rsidR="00EF35D9" w:rsidRPr="00DF14A1" w:rsidRDefault="00EF35D9" w:rsidP="006131FF">
      <w:pPr>
        <w:tabs>
          <w:tab w:val="left" w:pos="3900"/>
        </w:tabs>
        <w:spacing w:after="0" w:line="240" w:lineRule="auto"/>
        <w:ind w:right="-964"/>
        <w:jc w:val="center"/>
        <w:rPr>
          <w:rFonts w:ascii="Times New Roman" w:hAnsi="Times New Roman" w:cs="Times New Roman"/>
          <w:b/>
          <w:bCs/>
          <w:sz w:val="24"/>
          <w:szCs w:val="24"/>
          <w:lang w:val="lt-LT"/>
        </w:rPr>
      </w:pPr>
    </w:p>
    <w:tbl>
      <w:tblPr>
        <w:tblStyle w:val="Lentelstinklelis"/>
        <w:tblW w:w="14485" w:type="dxa"/>
        <w:tblLook w:val="04A0" w:firstRow="1" w:lastRow="0" w:firstColumn="1" w:lastColumn="0" w:noHBand="0" w:noVBand="1"/>
      </w:tblPr>
      <w:tblGrid>
        <w:gridCol w:w="1337"/>
        <w:gridCol w:w="8558"/>
        <w:gridCol w:w="1530"/>
        <w:gridCol w:w="1710"/>
        <w:gridCol w:w="1350"/>
      </w:tblGrid>
      <w:tr w:rsidR="00EF35D9" w:rsidRPr="00DF14A1" w14:paraId="104A51CA" w14:textId="77777777" w:rsidTr="00BF3D21">
        <w:tc>
          <w:tcPr>
            <w:tcW w:w="1337" w:type="dxa"/>
            <w:vMerge w:val="restart"/>
          </w:tcPr>
          <w:p w14:paraId="71F78DBA" w14:textId="45DDBB11" w:rsidR="00EF35D9" w:rsidRPr="00DF14A1" w:rsidRDefault="00EF35D9" w:rsidP="00620B81">
            <w:pPr>
              <w:tabs>
                <w:tab w:val="left" w:pos="3900"/>
              </w:tabs>
              <w:ind w:right="-964"/>
              <w:rPr>
                <w:rFonts w:ascii="Times New Roman" w:hAnsi="Times New Roman" w:cs="Times New Roman"/>
                <w:b/>
                <w:bCs/>
                <w:sz w:val="24"/>
                <w:szCs w:val="24"/>
                <w:lang w:val="lt-LT"/>
              </w:rPr>
            </w:pPr>
            <w:r w:rsidRPr="00DF14A1">
              <w:rPr>
                <w:rFonts w:ascii="Times New Roman" w:hAnsi="Times New Roman" w:cs="Times New Roman"/>
                <w:b/>
                <w:bCs/>
                <w:sz w:val="24"/>
                <w:szCs w:val="24"/>
                <w:lang w:val="lt-LT"/>
              </w:rPr>
              <w:t>Pa</w:t>
            </w:r>
            <w:r w:rsidR="00620B81">
              <w:rPr>
                <w:rFonts w:ascii="Times New Roman" w:hAnsi="Times New Roman" w:cs="Times New Roman"/>
                <w:b/>
                <w:bCs/>
                <w:sz w:val="24"/>
                <w:szCs w:val="24"/>
                <w:lang w:val="lt-LT"/>
              </w:rPr>
              <w:t>kopa</w:t>
            </w:r>
          </w:p>
        </w:tc>
        <w:tc>
          <w:tcPr>
            <w:tcW w:w="8558" w:type="dxa"/>
            <w:vMerge w:val="restart"/>
          </w:tcPr>
          <w:p w14:paraId="4104FDA6" w14:textId="77777777" w:rsidR="00EF35D9" w:rsidRPr="00DF14A1" w:rsidRDefault="00EF35D9" w:rsidP="001B1B30">
            <w:pPr>
              <w:tabs>
                <w:tab w:val="left" w:pos="3900"/>
              </w:tabs>
              <w:ind w:right="-964"/>
              <w:rPr>
                <w:rFonts w:ascii="Times New Roman" w:hAnsi="Times New Roman" w:cs="Times New Roman"/>
                <w:b/>
                <w:bCs/>
                <w:sz w:val="24"/>
                <w:szCs w:val="24"/>
                <w:lang w:val="lt-LT"/>
              </w:rPr>
            </w:pPr>
            <w:r w:rsidRPr="00DF14A1">
              <w:rPr>
                <w:rFonts w:ascii="Times New Roman" w:hAnsi="Times New Roman" w:cs="Times New Roman"/>
                <w:b/>
                <w:bCs/>
                <w:sz w:val="24"/>
                <w:szCs w:val="24"/>
                <w:lang w:val="lt-LT"/>
              </w:rPr>
              <w:t xml:space="preserve">  Pareigybės pavadinimas</w:t>
            </w:r>
          </w:p>
        </w:tc>
        <w:tc>
          <w:tcPr>
            <w:tcW w:w="4590" w:type="dxa"/>
            <w:gridSpan w:val="3"/>
          </w:tcPr>
          <w:p w14:paraId="5B6804C3" w14:textId="77777777" w:rsidR="00DA1AFE" w:rsidRDefault="00C37E65" w:rsidP="00C37E65">
            <w:pPr>
              <w:tabs>
                <w:tab w:val="left" w:pos="3900"/>
              </w:tabs>
              <w:ind w:right="-964"/>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Pareiginės algos </w:t>
            </w:r>
          </w:p>
          <w:p w14:paraId="7783A47D" w14:textId="43923780" w:rsidR="00EF35D9" w:rsidRPr="00DF14A1" w:rsidRDefault="00C37E65" w:rsidP="00C37E65">
            <w:pPr>
              <w:tabs>
                <w:tab w:val="left" w:pos="3900"/>
              </w:tabs>
              <w:ind w:right="-964"/>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k</w:t>
            </w:r>
            <w:r w:rsidR="00EF35D9" w:rsidRPr="00DF14A1">
              <w:rPr>
                <w:rFonts w:ascii="Times New Roman" w:hAnsi="Times New Roman" w:cs="Times New Roman"/>
                <w:b/>
                <w:bCs/>
                <w:sz w:val="24"/>
                <w:szCs w:val="24"/>
                <w:lang w:val="lt-LT"/>
              </w:rPr>
              <w:t>oeficientų intervalai</w:t>
            </w:r>
          </w:p>
        </w:tc>
      </w:tr>
      <w:tr w:rsidR="00EF35D9" w:rsidRPr="00DF14A1" w14:paraId="7BF58CF2" w14:textId="77777777" w:rsidTr="00BF3D21">
        <w:tc>
          <w:tcPr>
            <w:tcW w:w="1337" w:type="dxa"/>
            <w:vMerge/>
          </w:tcPr>
          <w:p w14:paraId="0E3067F6" w14:textId="77777777" w:rsidR="00EF35D9" w:rsidRPr="00DF14A1" w:rsidRDefault="00EF35D9" w:rsidP="001B1B30">
            <w:pPr>
              <w:tabs>
                <w:tab w:val="left" w:pos="3900"/>
              </w:tabs>
              <w:ind w:right="-964"/>
              <w:jc w:val="center"/>
              <w:rPr>
                <w:rFonts w:ascii="Times New Roman" w:hAnsi="Times New Roman" w:cs="Times New Roman"/>
                <w:b/>
                <w:bCs/>
                <w:sz w:val="24"/>
                <w:szCs w:val="24"/>
                <w:lang w:val="lt-LT"/>
              </w:rPr>
            </w:pPr>
          </w:p>
        </w:tc>
        <w:tc>
          <w:tcPr>
            <w:tcW w:w="8558" w:type="dxa"/>
            <w:vMerge/>
          </w:tcPr>
          <w:p w14:paraId="7210F6F8" w14:textId="77777777" w:rsidR="00EF35D9" w:rsidRPr="00DF14A1" w:rsidRDefault="00EF35D9" w:rsidP="001B1B30">
            <w:pPr>
              <w:tabs>
                <w:tab w:val="left" w:pos="3900"/>
              </w:tabs>
              <w:ind w:right="-964"/>
              <w:jc w:val="center"/>
              <w:rPr>
                <w:rFonts w:ascii="Times New Roman" w:hAnsi="Times New Roman" w:cs="Times New Roman"/>
                <w:b/>
                <w:bCs/>
                <w:sz w:val="24"/>
                <w:szCs w:val="24"/>
                <w:lang w:val="lt-LT"/>
              </w:rPr>
            </w:pPr>
          </w:p>
        </w:tc>
        <w:tc>
          <w:tcPr>
            <w:tcW w:w="1530" w:type="dxa"/>
          </w:tcPr>
          <w:p w14:paraId="0FDF878D" w14:textId="77777777" w:rsidR="00EF35D9" w:rsidRPr="00DF14A1" w:rsidRDefault="00EF35D9" w:rsidP="001B1B30">
            <w:pPr>
              <w:tabs>
                <w:tab w:val="left" w:pos="3900"/>
              </w:tabs>
              <w:ind w:right="-964"/>
              <w:rPr>
                <w:rFonts w:ascii="Times New Roman" w:hAnsi="Times New Roman" w:cs="Times New Roman"/>
                <w:b/>
                <w:bCs/>
                <w:sz w:val="24"/>
                <w:szCs w:val="24"/>
                <w:lang w:val="lt-LT"/>
              </w:rPr>
            </w:pPr>
            <w:r w:rsidRPr="00DF14A1">
              <w:rPr>
                <w:rFonts w:ascii="Times New Roman" w:hAnsi="Times New Roman" w:cs="Times New Roman"/>
                <w:b/>
                <w:bCs/>
                <w:sz w:val="24"/>
                <w:szCs w:val="24"/>
                <w:lang w:val="lt-LT"/>
              </w:rPr>
              <w:t>Minimali</w:t>
            </w:r>
          </w:p>
        </w:tc>
        <w:tc>
          <w:tcPr>
            <w:tcW w:w="1710" w:type="dxa"/>
          </w:tcPr>
          <w:p w14:paraId="0D5FDEA7" w14:textId="1BFD223E" w:rsidR="00EF35D9" w:rsidRPr="00DF14A1" w:rsidRDefault="005A05A4" w:rsidP="001B1B30">
            <w:pPr>
              <w:tabs>
                <w:tab w:val="left" w:pos="3900"/>
              </w:tabs>
              <w:ind w:right="-964"/>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w:t>
            </w:r>
            <w:r w:rsidR="00EF35D9" w:rsidRPr="00DF14A1">
              <w:rPr>
                <w:rFonts w:ascii="Times New Roman" w:hAnsi="Times New Roman" w:cs="Times New Roman"/>
                <w:b/>
                <w:bCs/>
                <w:sz w:val="24"/>
                <w:szCs w:val="24"/>
                <w:lang w:val="lt-LT"/>
              </w:rPr>
              <w:t>Vidutinė</w:t>
            </w:r>
          </w:p>
        </w:tc>
        <w:tc>
          <w:tcPr>
            <w:tcW w:w="1350" w:type="dxa"/>
          </w:tcPr>
          <w:p w14:paraId="31ED6983" w14:textId="77777777" w:rsidR="00EF35D9" w:rsidRPr="00DF14A1" w:rsidRDefault="00EF35D9" w:rsidP="001B1B30">
            <w:pPr>
              <w:tabs>
                <w:tab w:val="left" w:pos="3900"/>
              </w:tabs>
              <w:ind w:right="-964"/>
              <w:rPr>
                <w:rFonts w:ascii="Times New Roman" w:hAnsi="Times New Roman" w:cs="Times New Roman"/>
                <w:b/>
                <w:bCs/>
                <w:sz w:val="24"/>
                <w:szCs w:val="24"/>
                <w:lang w:val="lt-LT"/>
              </w:rPr>
            </w:pPr>
            <w:r w:rsidRPr="00DF14A1">
              <w:rPr>
                <w:rFonts w:ascii="Times New Roman" w:hAnsi="Times New Roman" w:cs="Times New Roman"/>
                <w:b/>
                <w:bCs/>
                <w:sz w:val="24"/>
                <w:szCs w:val="24"/>
                <w:lang w:val="lt-LT"/>
              </w:rPr>
              <w:t>Maksimali</w:t>
            </w:r>
          </w:p>
        </w:tc>
      </w:tr>
      <w:tr w:rsidR="00EF35D9" w:rsidRPr="00C63574" w14:paraId="6FD74B3E" w14:textId="77777777" w:rsidTr="00BF3D21">
        <w:tc>
          <w:tcPr>
            <w:tcW w:w="1337" w:type="dxa"/>
          </w:tcPr>
          <w:p w14:paraId="718DB065" w14:textId="2CC9F0B1" w:rsidR="00EF35D9" w:rsidRPr="00DF14A1" w:rsidRDefault="001334C9" w:rsidP="00BA240D">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6</w:t>
            </w:r>
          </w:p>
        </w:tc>
        <w:tc>
          <w:tcPr>
            <w:tcW w:w="8558" w:type="dxa"/>
          </w:tcPr>
          <w:p w14:paraId="32162A39" w14:textId="4415A70B" w:rsidR="000E6884" w:rsidRPr="00DF14A1" w:rsidRDefault="003631D5" w:rsidP="000E688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Direktorius</w:t>
            </w:r>
          </w:p>
        </w:tc>
        <w:tc>
          <w:tcPr>
            <w:tcW w:w="1530" w:type="dxa"/>
          </w:tcPr>
          <w:p w14:paraId="175E8E7F" w14:textId="1746CE22" w:rsidR="00EF35D9"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1,29</w:t>
            </w:r>
          </w:p>
        </w:tc>
        <w:tc>
          <w:tcPr>
            <w:tcW w:w="1710" w:type="dxa"/>
          </w:tcPr>
          <w:p w14:paraId="218D640C" w14:textId="16EBCA13" w:rsidR="00EF35D9"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A29E8">
              <w:rPr>
                <w:rFonts w:ascii="Times New Roman" w:hAnsi="Times New Roman" w:cs="Times New Roman"/>
                <w:sz w:val="24"/>
                <w:szCs w:val="24"/>
                <w:lang w:val="lt-LT"/>
              </w:rPr>
              <w:t xml:space="preserve">     -</w:t>
            </w:r>
          </w:p>
        </w:tc>
        <w:tc>
          <w:tcPr>
            <w:tcW w:w="1350" w:type="dxa"/>
          </w:tcPr>
          <w:p w14:paraId="4843E5E5" w14:textId="606F3CBE" w:rsidR="00EF35D9"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A29E8">
              <w:rPr>
                <w:rFonts w:ascii="Times New Roman" w:hAnsi="Times New Roman" w:cs="Times New Roman"/>
                <w:sz w:val="24"/>
                <w:szCs w:val="24"/>
                <w:lang w:val="lt-LT"/>
              </w:rPr>
              <w:t>3,98</w:t>
            </w:r>
          </w:p>
        </w:tc>
      </w:tr>
      <w:tr w:rsidR="00EF35D9" w:rsidRPr="00DF14A1" w14:paraId="7A6FE4F2" w14:textId="77777777" w:rsidTr="0076791B">
        <w:tc>
          <w:tcPr>
            <w:tcW w:w="1337" w:type="dxa"/>
            <w:tcBorders>
              <w:bottom w:val="single" w:sz="4" w:space="0" w:color="auto"/>
            </w:tcBorders>
          </w:tcPr>
          <w:p w14:paraId="316E8D8C" w14:textId="2FD38303" w:rsidR="00EF35D9" w:rsidRPr="00DF14A1" w:rsidRDefault="001334C9" w:rsidP="00BA240D">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5</w:t>
            </w:r>
          </w:p>
        </w:tc>
        <w:tc>
          <w:tcPr>
            <w:tcW w:w="8558" w:type="dxa"/>
            <w:tcBorders>
              <w:bottom w:val="single" w:sz="4" w:space="0" w:color="auto"/>
            </w:tcBorders>
          </w:tcPr>
          <w:p w14:paraId="79390FCB" w14:textId="4FC3C9E1" w:rsidR="005E70E6" w:rsidRPr="00DF14A1" w:rsidRDefault="003631D5" w:rsidP="005E70E6">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Direktoriaus pavaduotojas</w:t>
            </w:r>
            <w:r w:rsidR="005E70E6" w:rsidRPr="005E70E6">
              <w:rPr>
                <w:rFonts w:ascii="Times New Roman" w:hAnsi="Times New Roman" w:cs="Times New Roman"/>
                <w:sz w:val="24"/>
                <w:szCs w:val="24"/>
                <w:lang w:val="lt-LT"/>
              </w:rPr>
              <w:t xml:space="preserve"> </w:t>
            </w:r>
          </w:p>
        </w:tc>
        <w:tc>
          <w:tcPr>
            <w:tcW w:w="1530" w:type="dxa"/>
            <w:tcBorders>
              <w:bottom w:val="single" w:sz="4" w:space="0" w:color="auto"/>
            </w:tcBorders>
          </w:tcPr>
          <w:p w14:paraId="1D1FDA15" w14:textId="68B6F5F3" w:rsidR="00EF35D9"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1,04</w:t>
            </w:r>
          </w:p>
        </w:tc>
        <w:tc>
          <w:tcPr>
            <w:tcW w:w="1710" w:type="dxa"/>
            <w:tcBorders>
              <w:bottom w:val="single" w:sz="4" w:space="0" w:color="auto"/>
            </w:tcBorders>
          </w:tcPr>
          <w:p w14:paraId="69FE0A81" w14:textId="38FEC204" w:rsidR="00EF35D9"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1,30</w:t>
            </w:r>
          </w:p>
        </w:tc>
        <w:tc>
          <w:tcPr>
            <w:tcW w:w="1350" w:type="dxa"/>
            <w:tcBorders>
              <w:bottom w:val="single" w:sz="4" w:space="0" w:color="auto"/>
            </w:tcBorders>
          </w:tcPr>
          <w:p w14:paraId="51E5DD84" w14:textId="102B03A1" w:rsidR="00EF35D9"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1,63</w:t>
            </w:r>
          </w:p>
        </w:tc>
      </w:tr>
      <w:tr w:rsidR="00EF35D9" w:rsidRPr="005A05A4" w14:paraId="4EAA5A06" w14:textId="77777777" w:rsidTr="0076791B">
        <w:tc>
          <w:tcPr>
            <w:tcW w:w="1337" w:type="dxa"/>
            <w:tcBorders>
              <w:bottom w:val="single" w:sz="4" w:space="0" w:color="auto"/>
            </w:tcBorders>
          </w:tcPr>
          <w:p w14:paraId="31AF0982" w14:textId="6A6ADC36" w:rsidR="00EF35D9" w:rsidRPr="00DF14A1" w:rsidRDefault="001334C9" w:rsidP="00BA240D">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4</w:t>
            </w:r>
          </w:p>
        </w:tc>
        <w:tc>
          <w:tcPr>
            <w:tcW w:w="8558" w:type="dxa"/>
            <w:tcBorders>
              <w:bottom w:val="single" w:sz="4" w:space="0" w:color="auto"/>
            </w:tcBorders>
          </w:tcPr>
          <w:p w14:paraId="7874F820" w14:textId="77777777" w:rsidR="00EF35D9" w:rsidRDefault="003631D5"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Psichologas</w:t>
            </w:r>
          </w:p>
          <w:p w14:paraId="29AE1095" w14:textId="77777777" w:rsidR="003631D5" w:rsidRPr="00DF14A1" w:rsidRDefault="003631D5" w:rsidP="003631D5">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Grupės vadovas</w:t>
            </w:r>
          </w:p>
          <w:p w14:paraId="230C81CA" w14:textId="3BD431A1" w:rsidR="003631D5" w:rsidRPr="00DF14A1" w:rsidRDefault="003631D5"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Priklausomybės konsultantas</w:t>
            </w:r>
          </w:p>
        </w:tc>
        <w:tc>
          <w:tcPr>
            <w:tcW w:w="1530" w:type="dxa"/>
            <w:tcBorders>
              <w:bottom w:val="single" w:sz="4" w:space="0" w:color="auto"/>
            </w:tcBorders>
          </w:tcPr>
          <w:p w14:paraId="4B9ADD13" w14:textId="77777777" w:rsidR="00EF35D9" w:rsidRDefault="00EF35D9" w:rsidP="005A05A4">
            <w:pPr>
              <w:tabs>
                <w:tab w:val="left" w:pos="3900"/>
              </w:tabs>
              <w:ind w:right="-964"/>
              <w:rPr>
                <w:rFonts w:ascii="Times New Roman" w:hAnsi="Times New Roman" w:cs="Times New Roman"/>
                <w:sz w:val="24"/>
                <w:szCs w:val="24"/>
                <w:lang w:val="lt-LT"/>
              </w:rPr>
            </w:pPr>
          </w:p>
          <w:p w14:paraId="31DBF9C0" w14:textId="3E057850" w:rsidR="005A05A4"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0,76</w:t>
            </w:r>
          </w:p>
        </w:tc>
        <w:tc>
          <w:tcPr>
            <w:tcW w:w="1710" w:type="dxa"/>
            <w:tcBorders>
              <w:bottom w:val="single" w:sz="4" w:space="0" w:color="auto"/>
            </w:tcBorders>
          </w:tcPr>
          <w:p w14:paraId="489FDC95" w14:textId="77777777" w:rsidR="00EF35D9" w:rsidRDefault="00EF35D9" w:rsidP="005A05A4">
            <w:pPr>
              <w:tabs>
                <w:tab w:val="left" w:pos="3900"/>
              </w:tabs>
              <w:ind w:right="-964"/>
              <w:jc w:val="center"/>
              <w:rPr>
                <w:rFonts w:ascii="Times New Roman" w:hAnsi="Times New Roman" w:cs="Times New Roman"/>
                <w:sz w:val="24"/>
                <w:szCs w:val="24"/>
                <w:lang w:val="lt-LT"/>
              </w:rPr>
            </w:pPr>
          </w:p>
          <w:p w14:paraId="5F090CA5" w14:textId="0DF5107A" w:rsidR="005A05A4"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0,95</w:t>
            </w:r>
          </w:p>
        </w:tc>
        <w:tc>
          <w:tcPr>
            <w:tcW w:w="1350" w:type="dxa"/>
            <w:tcBorders>
              <w:bottom w:val="single" w:sz="4" w:space="0" w:color="auto"/>
            </w:tcBorders>
          </w:tcPr>
          <w:p w14:paraId="39E33074" w14:textId="77777777" w:rsidR="00EF35D9" w:rsidRDefault="00EF35D9" w:rsidP="005A05A4">
            <w:pPr>
              <w:tabs>
                <w:tab w:val="left" w:pos="3900"/>
              </w:tabs>
              <w:ind w:right="-964"/>
              <w:jc w:val="center"/>
              <w:rPr>
                <w:rFonts w:ascii="Times New Roman" w:hAnsi="Times New Roman" w:cs="Times New Roman"/>
                <w:sz w:val="24"/>
                <w:szCs w:val="24"/>
                <w:lang w:val="lt-LT"/>
              </w:rPr>
            </w:pPr>
          </w:p>
          <w:p w14:paraId="7937043C" w14:textId="2C6CE056" w:rsidR="005A05A4"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1,19</w:t>
            </w:r>
          </w:p>
        </w:tc>
      </w:tr>
      <w:tr w:rsidR="00EF35D9" w:rsidRPr="005A05A4" w14:paraId="0626DC23" w14:textId="77777777" w:rsidTr="0076791B">
        <w:tc>
          <w:tcPr>
            <w:tcW w:w="1337" w:type="dxa"/>
            <w:tcBorders>
              <w:top w:val="single" w:sz="4" w:space="0" w:color="auto"/>
              <w:left w:val="single" w:sz="4" w:space="0" w:color="auto"/>
              <w:bottom w:val="single" w:sz="4" w:space="0" w:color="auto"/>
            </w:tcBorders>
          </w:tcPr>
          <w:p w14:paraId="784C6521" w14:textId="4E13D9B7" w:rsidR="00EF35D9" w:rsidRPr="00DF14A1" w:rsidRDefault="001334C9" w:rsidP="00BA240D">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3</w:t>
            </w:r>
          </w:p>
        </w:tc>
        <w:tc>
          <w:tcPr>
            <w:tcW w:w="8558" w:type="dxa"/>
            <w:tcBorders>
              <w:top w:val="single" w:sz="4" w:space="0" w:color="auto"/>
              <w:bottom w:val="single" w:sz="4" w:space="0" w:color="auto"/>
            </w:tcBorders>
          </w:tcPr>
          <w:p w14:paraId="4BC2B804" w14:textId="77777777" w:rsidR="00FF4264" w:rsidRDefault="00FF4264" w:rsidP="00FF426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Buhalteris</w:t>
            </w:r>
          </w:p>
          <w:p w14:paraId="7A6B4BE6" w14:textId="44021933" w:rsidR="003631D5" w:rsidRDefault="003631D5" w:rsidP="003631D5">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Visuomenės sveikatos specialistas, vykdantis visuomenės sveikatos stiprinimą</w:t>
            </w:r>
          </w:p>
          <w:p w14:paraId="25D091BC" w14:textId="4DA86AF4" w:rsidR="003631D5" w:rsidRPr="00DF14A1" w:rsidRDefault="003631D5" w:rsidP="003631D5">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Visuomenės sveikatos specialistas, vykdantis visuomenės sveikatos stebėseną</w:t>
            </w:r>
          </w:p>
        </w:tc>
        <w:tc>
          <w:tcPr>
            <w:tcW w:w="1530" w:type="dxa"/>
            <w:tcBorders>
              <w:top w:val="single" w:sz="4" w:space="0" w:color="auto"/>
              <w:bottom w:val="single" w:sz="4" w:space="0" w:color="auto"/>
            </w:tcBorders>
          </w:tcPr>
          <w:p w14:paraId="75332FC9" w14:textId="77777777" w:rsidR="00EF35D9" w:rsidRDefault="00EF35D9" w:rsidP="005A05A4">
            <w:pPr>
              <w:tabs>
                <w:tab w:val="left" w:pos="3900"/>
              </w:tabs>
              <w:ind w:right="-964"/>
              <w:rPr>
                <w:rFonts w:ascii="Times New Roman" w:hAnsi="Times New Roman" w:cs="Times New Roman"/>
                <w:sz w:val="24"/>
                <w:szCs w:val="24"/>
                <w:lang w:val="lt-LT"/>
              </w:rPr>
            </w:pPr>
          </w:p>
          <w:p w14:paraId="4D739EC1" w14:textId="0E4BF561" w:rsidR="005A05A4"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0,67</w:t>
            </w:r>
          </w:p>
        </w:tc>
        <w:tc>
          <w:tcPr>
            <w:tcW w:w="1710" w:type="dxa"/>
            <w:tcBorders>
              <w:top w:val="single" w:sz="4" w:space="0" w:color="auto"/>
              <w:bottom w:val="single" w:sz="4" w:space="0" w:color="auto"/>
            </w:tcBorders>
          </w:tcPr>
          <w:p w14:paraId="7449C7B2" w14:textId="77777777" w:rsidR="00EF35D9" w:rsidRDefault="00EF35D9" w:rsidP="005A05A4">
            <w:pPr>
              <w:tabs>
                <w:tab w:val="left" w:pos="3900"/>
              </w:tabs>
              <w:ind w:right="-964"/>
              <w:jc w:val="center"/>
              <w:rPr>
                <w:rFonts w:ascii="Times New Roman" w:hAnsi="Times New Roman" w:cs="Times New Roman"/>
                <w:sz w:val="24"/>
                <w:szCs w:val="24"/>
                <w:lang w:val="lt-LT"/>
              </w:rPr>
            </w:pPr>
          </w:p>
          <w:p w14:paraId="679E3A90" w14:textId="5CE69C49" w:rsidR="005A05A4"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0,84</w:t>
            </w:r>
          </w:p>
        </w:tc>
        <w:tc>
          <w:tcPr>
            <w:tcW w:w="1350" w:type="dxa"/>
            <w:tcBorders>
              <w:top w:val="single" w:sz="4" w:space="0" w:color="auto"/>
              <w:bottom w:val="single" w:sz="4" w:space="0" w:color="auto"/>
              <w:right w:val="single" w:sz="4" w:space="0" w:color="auto"/>
            </w:tcBorders>
          </w:tcPr>
          <w:p w14:paraId="50F8ED73" w14:textId="77777777" w:rsidR="00EF35D9" w:rsidRDefault="00EF35D9" w:rsidP="005A05A4">
            <w:pPr>
              <w:tabs>
                <w:tab w:val="left" w:pos="3900"/>
              </w:tabs>
              <w:ind w:right="-964"/>
              <w:jc w:val="center"/>
              <w:rPr>
                <w:rFonts w:ascii="Times New Roman" w:hAnsi="Times New Roman" w:cs="Times New Roman"/>
                <w:sz w:val="24"/>
                <w:szCs w:val="24"/>
                <w:lang w:val="lt-LT"/>
              </w:rPr>
            </w:pPr>
          </w:p>
          <w:p w14:paraId="3C398818" w14:textId="078F4549" w:rsidR="005A05A4" w:rsidRPr="00DF14A1" w:rsidRDefault="005A05A4" w:rsidP="005A05A4">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1,05</w:t>
            </w:r>
          </w:p>
        </w:tc>
      </w:tr>
      <w:tr w:rsidR="0076791B" w:rsidRPr="00DF14A1" w14:paraId="6E602029" w14:textId="77777777" w:rsidTr="0076791B">
        <w:tc>
          <w:tcPr>
            <w:tcW w:w="1337" w:type="dxa"/>
            <w:tcBorders>
              <w:top w:val="single" w:sz="4" w:space="0" w:color="auto"/>
              <w:left w:val="single" w:sz="4" w:space="0" w:color="auto"/>
              <w:bottom w:val="single" w:sz="4" w:space="0" w:color="auto"/>
            </w:tcBorders>
          </w:tcPr>
          <w:p w14:paraId="1FD6B379" w14:textId="17CFB849" w:rsidR="0076791B" w:rsidRDefault="001334C9" w:rsidP="00BA240D">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2</w:t>
            </w:r>
          </w:p>
        </w:tc>
        <w:tc>
          <w:tcPr>
            <w:tcW w:w="8558" w:type="dxa"/>
            <w:tcBorders>
              <w:top w:val="single" w:sz="4" w:space="0" w:color="auto"/>
              <w:bottom w:val="single" w:sz="4" w:space="0" w:color="auto"/>
            </w:tcBorders>
          </w:tcPr>
          <w:p w14:paraId="0AAFF11E" w14:textId="71788674" w:rsidR="00BA240D" w:rsidRDefault="002A077F" w:rsidP="003B75E7">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Savižudybių prevencijos koordinatorius</w:t>
            </w:r>
          </w:p>
        </w:tc>
        <w:tc>
          <w:tcPr>
            <w:tcW w:w="1530" w:type="dxa"/>
            <w:tcBorders>
              <w:top w:val="single" w:sz="4" w:space="0" w:color="auto"/>
              <w:bottom w:val="single" w:sz="4" w:space="0" w:color="auto"/>
            </w:tcBorders>
          </w:tcPr>
          <w:p w14:paraId="1AC1BC4E" w14:textId="1A627040" w:rsidR="0076791B" w:rsidRPr="00DF14A1" w:rsidRDefault="005A05A4"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0,67</w:t>
            </w:r>
          </w:p>
        </w:tc>
        <w:tc>
          <w:tcPr>
            <w:tcW w:w="1710" w:type="dxa"/>
            <w:tcBorders>
              <w:top w:val="single" w:sz="4" w:space="0" w:color="auto"/>
              <w:bottom w:val="single" w:sz="4" w:space="0" w:color="auto"/>
            </w:tcBorders>
          </w:tcPr>
          <w:p w14:paraId="1561BCDA" w14:textId="6327A688" w:rsidR="0076791B" w:rsidRPr="00DF14A1" w:rsidRDefault="005A05A4"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0,84</w:t>
            </w:r>
          </w:p>
        </w:tc>
        <w:tc>
          <w:tcPr>
            <w:tcW w:w="1350" w:type="dxa"/>
            <w:tcBorders>
              <w:top w:val="single" w:sz="4" w:space="0" w:color="auto"/>
              <w:bottom w:val="single" w:sz="4" w:space="0" w:color="auto"/>
              <w:right w:val="single" w:sz="4" w:space="0" w:color="auto"/>
            </w:tcBorders>
          </w:tcPr>
          <w:p w14:paraId="6196B9BB" w14:textId="1044F0EF" w:rsidR="0076791B" w:rsidRPr="00DF14A1" w:rsidRDefault="005A05A4"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1,05</w:t>
            </w:r>
          </w:p>
        </w:tc>
      </w:tr>
      <w:tr w:rsidR="004C48C0" w:rsidRPr="005A05A4" w14:paraId="67DCD99C" w14:textId="77777777" w:rsidTr="003631D5">
        <w:trPr>
          <w:trHeight w:val="645"/>
        </w:trPr>
        <w:tc>
          <w:tcPr>
            <w:tcW w:w="1337" w:type="dxa"/>
            <w:tcBorders>
              <w:top w:val="single" w:sz="4" w:space="0" w:color="auto"/>
            </w:tcBorders>
          </w:tcPr>
          <w:p w14:paraId="6A7561E8" w14:textId="70ED1AF6" w:rsidR="004C48C0" w:rsidRPr="00DF14A1" w:rsidRDefault="001334C9" w:rsidP="00BA240D">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w:t>
            </w:r>
          </w:p>
        </w:tc>
        <w:tc>
          <w:tcPr>
            <w:tcW w:w="8558" w:type="dxa"/>
            <w:tcBorders>
              <w:top w:val="single" w:sz="4" w:space="0" w:color="auto"/>
            </w:tcBorders>
          </w:tcPr>
          <w:p w14:paraId="3439EC81" w14:textId="54A7C93A" w:rsidR="003631D5" w:rsidRDefault="00BA240D"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Visuomenės sveikatos specialistas, vykdantis sveikatos priežiūrą mokykloje</w:t>
            </w:r>
          </w:p>
        </w:tc>
        <w:tc>
          <w:tcPr>
            <w:tcW w:w="1530" w:type="dxa"/>
            <w:tcBorders>
              <w:top w:val="single" w:sz="4" w:space="0" w:color="auto"/>
            </w:tcBorders>
          </w:tcPr>
          <w:p w14:paraId="54E056A3" w14:textId="77777777" w:rsidR="004C48C0" w:rsidRDefault="004C48C0" w:rsidP="001B1B30">
            <w:pPr>
              <w:tabs>
                <w:tab w:val="left" w:pos="3900"/>
              </w:tabs>
              <w:ind w:right="-964"/>
              <w:rPr>
                <w:rFonts w:ascii="Times New Roman" w:hAnsi="Times New Roman" w:cs="Times New Roman"/>
                <w:sz w:val="24"/>
                <w:szCs w:val="24"/>
                <w:lang w:val="lt-LT"/>
              </w:rPr>
            </w:pPr>
          </w:p>
          <w:p w14:paraId="2D32E7EE" w14:textId="4DAC017E" w:rsidR="005A05A4" w:rsidRPr="00DF14A1" w:rsidRDefault="005A05A4"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0,67</w:t>
            </w:r>
          </w:p>
        </w:tc>
        <w:tc>
          <w:tcPr>
            <w:tcW w:w="1710" w:type="dxa"/>
            <w:tcBorders>
              <w:top w:val="single" w:sz="4" w:space="0" w:color="auto"/>
            </w:tcBorders>
          </w:tcPr>
          <w:p w14:paraId="7FC6433D" w14:textId="77777777" w:rsidR="004C48C0" w:rsidRDefault="004C48C0" w:rsidP="001B1B30">
            <w:pPr>
              <w:tabs>
                <w:tab w:val="left" w:pos="3900"/>
              </w:tabs>
              <w:ind w:right="-964"/>
              <w:rPr>
                <w:rFonts w:ascii="Times New Roman" w:hAnsi="Times New Roman" w:cs="Times New Roman"/>
                <w:sz w:val="24"/>
                <w:szCs w:val="24"/>
                <w:lang w:val="lt-LT"/>
              </w:rPr>
            </w:pPr>
          </w:p>
          <w:p w14:paraId="14F871DA" w14:textId="35A94C9C" w:rsidR="005A05A4" w:rsidRPr="00DF14A1" w:rsidRDefault="005A05A4"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0,84</w:t>
            </w:r>
          </w:p>
        </w:tc>
        <w:tc>
          <w:tcPr>
            <w:tcW w:w="1350" w:type="dxa"/>
            <w:tcBorders>
              <w:top w:val="single" w:sz="4" w:space="0" w:color="auto"/>
            </w:tcBorders>
          </w:tcPr>
          <w:p w14:paraId="781B4392" w14:textId="77777777" w:rsidR="004C48C0" w:rsidRDefault="004C48C0" w:rsidP="001B1B30">
            <w:pPr>
              <w:tabs>
                <w:tab w:val="left" w:pos="3900"/>
              </w:tabs>
              <w:ind w:right="-964"/>
              <w:rPr>
                <w:rFonts w:ascii="Times New Roman" w:hAnsi="Times New Roman" w:cs="Times New Roman"/>
                <w:sz w:val="24"/>
                <w:szCs w:val="24"/>
                <w:lang w:val="lt-LT"/>
              </w:rPr>
            </w:pPr>
          </w:p>
          <w:p w14:paraId="1A346A40" w14:textId="35A1B976" w:rsidR="005A05A4" w:rsidRPr="00DF14A1" w:rsidRDefault="005A05A4" w:rsidP="001B1B30">
            <w:pPr>
              <w:tabs>
                <w:tab w:val="left" w:pos="3900"/>
              </w:tabs>
              <w:ind w:right="-964"/>
              <w:rPr>
                <w:rFonts w:ascii="Times New Roman" w:hAnsi="Times New Roman" w:cs="Times New Roman"/>
                <w:sz w:val="24"/>
                <w:szCs w:val="24"/>
                <w:lang w:val="lt-LT"/>
              </w:rPr>
            </w:pPr>
            <w:r>
              <w:rPr>
                <w:rFonts w:ascii="Times New Roman" w:hAnsi="Times New Roman" w:cs="Times New Roman"/>
                <w:sz w:val="24"/>
                <w:szCs w:val="24"/>
                <w:lang w:val="lt-LT"/>
              </w:rPr>
              <w:t xml:space="preserve">     1,05</w:t>
            </w:r>
          </w:p>
        </w:tc>
      </w:tr>
    </w:tbl>
    <w:p w14:paraId="65A9684E" w14:textId="77777777" w:rsidR="00EF35D9" w:rsidRPr="00DF14A1" w:rsidRDefault="00EF35D9" w:rsidP="00C53CB7">
      <w:pPr>
        <w:tabs>
          <w:tab w:val="left" w:pos="3900"/>
        </w:tabs>
        <w:spacing w:after="0" w:line="240" w:lineRule="auto"/>
        <w:ind w:right="-964"/>
        <w:rPr>
          <w:rFonts w:ascii="Times New Roman" w:hAnsi="Times New Roman" w:cs="Times New Roman"/>
          <w:b/>
          <w:bCs/>
          <w:sz w:val="24"/>
          <w:szCs w:val="24"/>
          <w:lang w:val="lt-LT"/>
        </w:rPr>
      </w:pPr>
    </w:p>
    <w:p w14:paraId="6030C33D" w14:textId="77777777" w:rsidR="00795936" w:rsidRPr="00FF3362" w:rsidRDefault="00795936" w:rsidP="00795936">
      <w:pPr>
        <w:spacing w:after="0" w:line="240" w:lineRule="auto"/>
        <w:ind w:right="49"/>
        <w:jc w:val="center"/>
        <w:rPr>
          <w:rFonts w:ascii="Times New Roman" w:hAnsi="Times New Roman" w:cs="Times New Roman"/>
          <w:sz w:val="24"/>
          <w:szCs w:val="24"/>
          <w:lang w:val="lt-LT"/>
        </w:rPr>
      </w:pPr>
      <w:r w:rsidRPr="00DF14A1">
        <w:rPr>
          <w:rFonts w:ascii="Times New Roman" w:hAnsi="Times New Roman" w:cs="Times New Roman"/>
          <w:sz w:val="24"/>
          <w:szCs w:val="24"/>
          <w:lang w:val="lt-LT"/>
        </w:rPr>
        <w:t>________________</w:t>
      </w:r>
    </w:p>
    <w:p w14:paraId="3A0DD799" w14:textId="77777777" w:rsidR="00CF5385" w:rsidRDefault="00CF5385" w:rsidP="00CF5385">
      <w:pPr>
        <w:spacing w:after="0" w:line="240" w:lineRule="auto"/>
        <w:ind w:right="49"/>
        <w:jc w:val="both"/>
        <w:rPr>
          <w:rFonts w:ascii="Times New Roman" w:hAnsi="Times New Roman" w:cs="Times New Roman"/>
          <w:sz w:val="24"/>
          <w:szCs w:val="24"/>
          <w:lang w:val="lt-LT"/>
        </w:rPr>
      </w:pPr>
    </w:p>
    <w:p w14:paraId="1619D772" w14:textId="77777777" w:rsidR="00535252" w:rsidRDefault="00535252" w:rsidP="00535252">
      <w:pPr>
        <w:spacing w:after="0" w:line="240" w:lineRule="auto"/>
        <w:ind w:right="49"/>
        <w:jc w:val="both"/>
        <w:rPr>
          <w:rFonts w:ascii="Times New Roman" w:hAnsi="Times New Roman" w:cs="Times New Roman"/>
          <w:sz w:val="24"/>
          <w:szCs w:val="24"/>
          <w:lang w:val="lt-LT"/>
        </w:rPr>
      </w:pPr>
    </w:p>
    <w:p w14:paraId="330AB15E" w14:textId="77777777" w:rsidR="00776780" w:rsidRPr="006B01A8" w:rsidRDefault="00776780">
      <w:pPr>
        <w:rPr>
          <w:lang w:val="lt-LT"/>
        </w:rPr>
      </w:pPr>
    </w:p>
    <w:sectPr w:rsidR="00776780" w:rsidRPr="006B01A8" w:rsidSect="009C14A0">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72B2" w14:textId="77777777" w:rsidR="009C14A0" w:rsidRDefault="009C14A0" w:rsidP="00395D9B">
      <w:pPr>
        <w:spacing w:after="0" w:line="240" w:lineRule="auto"/>
      </w:pPr>
      <w:r>
        <w:separator/>
      </w:r>
    </w:p>
  </w:endnote>
  <w:endnote w:type="continuationSeparator" w:id="0">
    <w:p w14:paraId="7AD4C187" w14:textId="77777777" w:rsidR="009C14A0" w:rsidRDefault="009C14A0" w:rsidP="0039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53962"/>
      <w:docPartObj>
        <w:docPartGallery w:val="Page Numbers (Bottom of Page)"/>
        <w:docPartUnique/>
      </w:docPartObj>
    </w:sdtPr>
    <w:sdtContent>
      <w:p w14:paraId="29B03583" w14:textId="61FD4663" w:rsidR="006520CA" w:rsidRDefault="006520CA">
        <w:pPr>
          <w:pStyle w:val="Porat"/>
          <w:jc w:val="right"/>
        </w:pPr>
        <w:r>
          <w:fldChar w:fldCharType="begin"/>
        </w:r>
        <w:r>
          <w:instrText>PAGE   \* MERGEFORMAT</w:instrText>
        </w:r>
        <w:r>
          <w:fldChar w:fldCharType="separate"/>
        </w:r>
        <w:r>
          <w:rPr>
            <w:lang w:val="lt-LT"/>
          </w:rPr>
          <w:t>2</w:t>
        </w:r>
        <w:r>
          <w:fldChar w:fldCharType="end"/>
        </w:r>
      </w:p>
    </w:sdtContent>
  </w:sdt>
  <w:p w14:paraId="7BFA5283" w14:textId="77777777" w:rsidR="006520CA" w:rsidRDefault="006520C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7E62" w14:textId="77777777" w:rsidR="009C14A0" w:rsidRDefault="009C14A0" w:rsidP="00395D9B">
      <w:pPr>
        <w:spacing w:after="0" w:line="240" w:lineRule="auto"/>
      </w:pPr>
      <w:r>
        <w:separator/>
      </w:r>
    </w:p>
  </w:footnote>
  <w:footnote w:type="continuationSeparator" w:id="0">
    <w:p w14:paraId="391FFBAC" w14:textId="77777777" w:rsidR="009C14A0" w:rsidRDefault="009C14A0" w:rsidP="00395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9E6"/>
    <w:multiLevelType w:val="hybridMultilevel"/>
    <w:tmpl w:val="551478D2"/>
    <w:lvl w:ilvl="0" w:tplc="616A7434">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085D30"/>
    <w:multiLevelType w:val="hybridMultilevel"/>
    <w:tmpl w:val="7A164326"/>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2" w15:restartNumberingAfterBreak="0">
    <w:nsid w:val="0D6D3013"/>
    <w:multiLevelType w:val="hybridMultilevel"/>
    <w:tmpl w:val="69962C60"/>
    <w:lvl w:ilvl="0" w:tplc="3D0C86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8FB084F"/>
    <w:multiLevelType w:val="multilevel"/>
    <w:tmpl w:val="0F6AA0A6"/>
    <w:lvl w:ilvl="0">
      <w:start w:val="1"/>
      <w:numFmt w:val="decimal"/>
      <w:lvlText w:val="%1."/>
      <w:lvlJc w:val="left"/>
      <w:pPr>
        <w:ind w:left="1525" w:hanging="390"/>
      </w:pPr>
      <w:rPr>
        <w:rFonts w:hint="default"/>
        <w:b w:val="0"/>
        <w:bCs/>
      </w:rPr>
    </w:lvl>
    <w:lvl w:ilvl="1">
      <w:start w:val="1"/>
      <w:numFmt w:val="decimal"/>
      <w:isLgl/>
      <w:lvlText w:val="%1.%2."/>
      <w:lvlJc w:val="left"/>
      <w:pPr>
        <w:ind w:left="2062"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1C3D0230"/>
    <w:multiLevelType w:val="multilevel"/>
    <w:tmpl w:val="0F6AA0A6"/>
    <w:lvl w:ilvl="0">
      <w:start w:val="1"/>
      <w:numFmt w:val="decimal"/>
      <w:lvlText w:val="%1."/>
      <w:lvlJc w:val="left"/>
      <w:pPr>
        <w:ind w:left="1525" w:hanging="390"/>
      </w:pPr>
      <w:rPr>
        <w:rFonts w:hint="default"/>
        <w:b w:val="0"/>
        <w:bCs/>
      </w:rPr>
    </w:lvl>
    <w:lvl w:ilvl="1">
      <w:start w:val="1"/>
      <w:numFmt w:val="decimal"/>
      <w:isLgl/>
      <w:lvlText w:val="%1.%2."/>
      <w:lvlJc w:val="left"/>
      <w:pPr>
        <w:ind w:left="2062"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15:restartNumberingAfterBreak="0">
    <w:nsid w:val="283061C2"/>
    <w:multiLevelType w:val="hybridMultilevel"/>
    <w:tmpl w:val="063C93C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291659A7"/>
    <w:multiLevelType w:val="multilevel"/>
    <w:tmpl w:val="0F6AA0A6"/>
    <w:lvl w:ilvl="0">
      <w:start w:val="1"/>
      <w:numFmt w:val="decimal"/>
      <w:lvlText w:val="%1."/>
      <w:lvlJc w:val="left"/>
      <w:pPr>
        <w:ind w:left="1525" w:hanging="390"/>
      </w:pPr>
      <w:rPr>
        <w:rFonts w:hint="default"/>
        <w:b w:val="0"/>
        <w:bCs/>
      </w:rPr>
    </w:lvl>
    <w:lvl w:ilvl="1">
      <w:start w:val="1"/>
      <w:numFmt w:val="decimal"/>
      <w:isLgl/>
      <w:lvlText w:val="%1.%2."/>
      <w:lvlJc w:val="left"/>
      <w:pPr>
        <w:ind w:left="2062"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33B30991"/>
    <w:multiLevelType w:val="hybridMultilevel"/>
    <w:tmpl w:val="012E7B04"/>
    <w:lvl w:ilvl="0" w:tplc="A2E486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E3B7F57"/>
    <w:multiLevelType w:val="multilevel"/>
    <w:tmpl w:val="FCE45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AA6D14"/>
    <w:multiLevelType w:val="multilevel"/>
    <w:tmpl w:val="3EBC2052"/>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ajorBidi" w:eastAsia="Times New Roman" w:hAnsiTheme="majorBidi" w:cstheme="majorBidi"/>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2245C4A"/>
    <w:multiLevelType w:val="multilevel"/>
    <w:tmpl w:val="B860B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41956660">
    <w:abstractNumId w:val="1"/>
  </w:num>
  <w:num w:numId="2" w16cid:durableId="1853644531">
    <w:abstractNumId w:val="5"/>
  </w:num>
  <w:num w:numId="3" w16cid:durableId="84618354">
    <w:abstractNumId w:val="3"/>
  </w:num>
  <w:num w:numId="4" w16cid:durableId="649988668">
    <w:abstractNumId w:val="8"/>
  </w:num>
  <w:num w:numId="5" w16cid:durableId="365063423">
    <w:abstractNumId w:val="0"/>
  </w:num>
  <w:num w:numId="6" w16cid:durableId="1420105608">
    <w:abstractNumId w:val="9"/>
  </w:num>
  <w:num w:numId="7" w16cid:durableId="391731740">
    <w:abstractNumId w:val="2"/>
  </w:num>
  <w:num w:numId="8" w16cid:durableId="2020697433">
    <w:abstractNumId w:val="7"/>
  </w:num>
  <w:num w:numId="9" w16cid:durableId="688993093">
    <w:abstractNumId w:val="10"/>
  </w:num>
  <w:num w:numId="10" w16cid:durableId="581987740">
    <w:abstractNumId w:val="6"/>
  </w:num>
  <w:num w:numId="11" w16cid:durableId="481124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D0"/>
    <w:rsid w:val="00001637"/>
    <w:rsid w:val="0000450E"/>
    <w:rsid w:val="00006017"/>
    <w:rsid w:val="000116E6"/>
    <w:rsid w:val="000130F1"/>
    <w:rsid w:val="0001384A"/>
    <w:rsid w:val="00014173"/>
    <w:rsid w:val="00015D6D"/>
    <w:rsid w:val="00020C2B"/>
    <w:rsid w:val="00020C74"/>
    <w:rsid w:val="000219AE"/>
    <w:rsid w:val="00023D96"/>
    <w:rsid w:val="00032D8F"/>
    <w:rsid w:val="00037883"/>
    <w:rsid w:val="0004299B"/>
    <w:rsid w:val="000430D9"/>
    <w:rsid w:val="0004585D"/>
    <w:rsid w:val="0004602B"/>
    <w:rsid w:val="00046B0E"/>
    <w:rsid w:val="00050C63"/>
    <w:rsid w:val="00056561"/>
    <w:rsid w:val="00065298"/>
    <w:rsid w:val="00070184"/>
    <w:rsid w:val="0007228D"/>
    <w:rsid w:val="00075ECA"/>
    <w:rsid w:val="0007688D"/>
    <w:rsid w:val="000810B8"/>
    <w:rsid w:val="00081375"/>
    <w:rsid w:val="00081DD0"/>
    <w:rsid w:val="000841A0"/>
    <w:rsid w:val="0008478C"/>
    <w:rsid w:val="00084DC2"/>
    <w:rsid w:val="00084FF7"/>
    <w:rsid w:val="0008643F"/>
    <w:rsid w:val="00086488"/>
    <w:rsid w:val="000879E2"/>
    <w:rsid w:val="00087A4E"/>
    <w:rsid w:val="00090AE0"/>
    <w:rsid w:val="00094529"/>
    <w:rsid w:val="0009472C"/>
    <w:rsid w:val="000A4078"/>
    <w:rsid w:val="000A4D17"/>
    <w:rsid w:val="000A4DF9"/>
    <w:rsid w:val="000A7724"/>
    <w:rsid w:val="000A7EE4"/>
    <w:rsid w:val="000B071D"/>
    <w:rsid w:val="000B125E"/>
    <w:rsid w:val="000B158B"/>
    <w:rsid w:val="000B22CF"/>
    <w:rsid w:val="000B4297"/>
    <w:rsid w:val="000B4CBA"/>
    <w:rsid w:val="000B6428"/>
    <w:rsid w:val="000B7556"/>
    <w:rsid w:val="000B7766"/>
    <w:rsid w:val="000C0AC2"/>
    <w:rsid w:val="000C15A6"/>
    <w:rsid w:val="000C3406"/>
    <w:rsid w:val="000D0401"/>
    <w:rsid w:val="000D6FF2"/>
    <w:rsid w:val="000D7996"/>
    <w:rsid w:val="000D7A40"/>
    <w:rsid w:val="000E12CC"/>
    <w:rsid w:val="000E15A3"/>
    <w:rsid w:val="000E1DFA"/>
    <w:rsid w:val="000E44F7"/>
    <w:rsid w:val="000E6884"/>
    <w:rsid w:val="000E69C4"/>
    <w:rsid w:val="000F084F"/>
    <w:rsid w:val="000F1054"/>
    <w:rsid w:val="000F302D"/>
    <w:rsid w:val="000F3270"/>
    <w:rsid w:val="000F48BD"/>
    <w:rsid w:val="000F4AF1"/>
    <w:rsid w:val="000F55CD"/>
    <w:rsid w:val="00100DB3"/>
    <w:rsid w:val="001010FC"/>
    <w:rsid w:val="00101BD5"/>
    <w:rsid w:val="00102DC2"/>
    <w:rsid w:val="00103543"/>
    <w:rsid w:val="00110376"/>
    <w:rsid w:val="00114D42"/>
    <w:rsid w:val="001156AC"/>
    <w:rsid w:val="001166EB"/>
    <w:rsid w:val="00120C0B"/>
    <w:rsid w:val="00125EF6"/>
    <w:rsid w:val="00130C9A"/>
    <w:rsid w:val="00130FED"/>
    <w:rsid w:val="001334C9"/>
    <w:rsid w:val="0013486B"/>
    <w:rsid w:val="001376F6"/>
    <w:rsid w:val="00137922"/>
    <w:rsid w:val="001428D4"/>
    <w:rsid w:val="00145150"/>
    <w:rsid w:val="00147FFD"/>
    <w:rsid w:val="00151110"/>
    <w:rsid w:val="00151A2A"/>
    <w:rsid w:val="00151A2B"/>
    <w:rsid w:val="00153811"/>
    <w:rsid w:val="00154BBE"/>
    <w:rsid w:val="00155817"/>
    <w:rsid w:val="0015609E"/>
    <w:rsid w:val="0015638E"/>
    <w:rsid w:val="00156EB2"/>
    <w:rsid w:val="001572C7"/>
    <w:rsid w:val="00160170"/>
    <w:rsid w:val="00163526"/>
    <w:rsid w:val="001648C7"/>
    <w:rsid w:val="00165D5C"/>
    <w:rsid w:val="001660A1"/>
    <w:rsid w:val="00170CA3"/>
    <w:rsid w:val="00172A36"/>
    <w:rsid w:val="00173EC0"/>
    <w:rsid w:val="00177173"/>
    <w:rsid w:val="001825A6"/>
    <w:rsid w:val="001840C5"/>
    <w:rsid w:val="00184799"/>
    <w:rsid w:val="001933E8"/>
    <w:rsid w:val="001967AF"/>
    <w:rsid w:val="001970D6"/>
    <w:rsid w:val="001A0CB5"/>
    <w:rsid w:val="001A7C06"/>
    <w:rsid w:val="001B0F0A"/>
    <w:rsid w:val="001B290B"/>
    <w:rsid w:val="001B71A3"/>
    <w:rsid w:val="001C183E"/>
    <w:rsid w:val="001C2080"/>
    <w:rsid w:val="001C3110"/>
    <w:rsid w:val="001C31CE"/>
    <w:rsid w:val="001C5E4E"/>
    <w:rsid w:val="001C66E2"/>
    <w:rsid w:val="001C69B0"/>
    <w:rsid w:val="001D13F5"/>
    <w:rsid w:val="001D23F1"/>
    <w:rsid w:val="001D3D68"/>
    <w:rsid w:val="001D449E"/>
    <w:rsid w:val="001D6AE2"/>
    <w:rsid w:val="001D7F4E"/>
    <w:rsid w:val="001E1919"/>
    <w:rsid w:val="001E2F57"/>
    <w:rsid w:val="001E3F0E"/>
    <w:rsid w:val="001E517E"/>
    <w:rsid w:val="001E5A8A"/>
    <w:rsid w:val="001F0F77"/>
    <w:rsid w:val="001F142B"/>
    <w:rsid w:val="001F2E69"/>
    <w:rsid w:val="001F446E"/>
    <w:rsid w:val="001F4A63"/>
    <w:rsid w:val="001F7AD6"/>
    <w:rsid w:val="00201EBB"/>
    <w:rsid w:val="00204694"/>
    <w:rsid w:val="002061B8"/>
    <w:rsid w:val="00206E0F"/>
    <w:rsid w:val="00210DCF"/>
    <w:rsid w:val="00215024"/>
    <w:rsid w:val="002200AE"/>
    <w:rsid w:val="00222250"/>
    <w:rsid w:val="002246E4"/>
    <w:rsid w:val="0023008C"/>
    <w:rsid w:val="002443B8"/>
    <w:rsid w:val="0025087C"/>
    <w:rsid w:val="00251921"/>
    <w:rsid w:val="00253546"/>
    <w:rsid w:val="00256BCB"/>
    <w:rsid w:val="002570F0"/>
    <w:rsid w:val="00257688"/>
    <w:rsid w:val="00257C9C"/>
    <w:rsid w:val="00260792"/>
    <w:rsid w:val="002626AC"/>
    <w:rsid w:val="00265C8D"/>
    <w:rsid w:val="002675D0"/>
    <w:rsid w:val="002712B7"/>
    <w:rsid w:val="00271B2D"/>
    <w:rsid w:val="00274FBB"/>
    <w:rsid w:val="002800E6"/>
    <w:rsid w:val="00285931"/>
    <w:rsid w:val="00286EDD"/>
    <w:rsid w:val="00286FA9"/>
    <w:rsid w:val="002910DD"/>
    <w:rsid w:val="00293046"/>
    <w:rsid w:val="00293B8D"/>
    <w:rsid w:val="002967D3"/>
    <w:rsid w:val="00297804"/>
    <w:rsid w:val="002A077F"/>
    <w:rsid w:val="002A397D"/>
    <w:rsid w:val="002A4228"/>
    <w:rsid w:val="002A43BC"/>
    <w:rsid w:val="002A4A47"/>
    <w:rsid w:val="002A5C57"/>
    <w:rsid w:val="002A602B"/>
    <w:rsid w:val="002B1E35"/>
    <w:rsid w:val="002B3DBE"/>
    <w:rsid w:val="002B3E10"/>
    <w:rsid w:val="002B4CCF"/>
    <w:rsid w:val="002B4E8B"/>
    <w:rsid w:val="002B53F0"/>
    <w:rsid w:val="002B6A4E"/>
    <w:rsid w:val="002C0D87"/>
    <w:rsid w:val="002C4344"/>
    <w:rsid w:val="002C7231"/>
    <w:rsid w:val="002D1404"/>
    <w:rsid w:val="002D14FF"/>
    <w:rsid w:val="002D17AD"/>
    <w:rsid w:val="002E332A"/>
    <w:rsid w:val="002E3CF7"/>
    <w:rsid w:val="002E615D"/>
    <w:rsid w:val="002E6C60"/>
    <w:rsid w:val="002E71EC"/>
    <w:rsid w:val="002F2612"/>
    <w:rsid w:val="002F2A6C"/>
    <w:rsid w:val="002F3701"/>
    <w:rsid w:val="002F3E23"/>
    <w:rsid w:val="002F4E8E"/>
    <w:rsid w:val="00302B52"/>
    <w:rsid w:val="00305A4B"/>
    <w:rsid w:val="003073A9"/>
    <w:rsid w:val="00310D7E"/>
    <w:rsid w:val="00314E0D"/>
    <w:rsid w:val="0031582D"/>
    <w:rsid w:val="00315E1D"/>
    <w:rsid w:val="003168AC"/>
    <w:rsid w:val="0032344A"/>
    <w:rsid w:val="00327C76"/>
    <w:rsid w:val="00330C84"/>
    <w:rsid w:val="0033139B"/>
    <w:rsid w:val="00331D4D"/>
    <w:rsid w:val="00333E52"/>
    <w:rsid w:val="003357E7"/>
    <w:rsid w:val="003426CA"/>
    <w:rsid w:val="003448FF"/>
    <w:rsid w:val="00345E19"/>
    <w:rsid w:val="003508EC"/>
    <w:rsid w:val="00351F1D"/>
    <w:rsid w:val="0035390C"/>
    <w:rsid w:val="00361975"/>
    <w:rsid w:val="003631D5"/>
    <w:rsid w:val="00364A2E"/>
    <w:rsid w:val="00365101"/>
    <w:rsid w:val="0036664C"/>
    <w:rsid w:val="0036768C"/>
    <w:rsid w:val="00367865"/>
    <w:rsid w:val="00367A26"/>
    <w:rsid w:val="00371008"/>
    <w:rsid w:val="00375790"/>
    <w:rsid w:val="0037755B"/>
    <w:rsid w:val="003812C2"/>
    <w:rsid w:val="0038302E"/>
    <w:rsid w:val="0038513A"/>
    <w:rsid w:val="00387DA5"/>
    <w:rsid w:val="00391C78"/>
    <w:rsid w:val="0039366E"/>
    <w:rsid w:val="00393FAD"/>
    <w:rsid w:val="00395D9B"/>
    <w:rsid w:val="00397762"/>
    <w:rsid w:val="003A0442"/>
    <w:rsid w:val="003A5CFD"/>
    <w:rsid w:val="003A7410"/>
    <w:rsid w:val="003B158F"/>
    <w:rsid w:val="003B3B46"/>
    <w:rsid w:val="003B75E7"/>
    <w:rsid w:val="003C26B8"/>
    <w:rsid w:val="003C3E86"/>
    <w:rsid w:val="003D0A0B"/>
    <w:rsid w:val="003D5947"/>
    <w:rsid w:val="003E11BE"/>
    <w:rsid w:val="003E28CA"/>
    <w:rsid w:val="003E3E0E"/>
    <w:rsid w:val="003E61C8"/>
    <w:rsid w:val="003E6ED7"/>
    <w:rsid w:val="003E7DCB"/>
    <w:rsid w:val="003F1270"/>
    <w:rsid w:val="003F57EC"/>
    <w:rsid w:val="004001D6"/>
    <w:rsid w:val="00401104"/>
    <w:rsid w:val="00402360"/>
    <w:rsid w:val="0040650E"/>
    <w:rsid w:val="004104FC"/>
    <w:rsid w:val="004108A1"/>
    <w:rsid w:val="004118A2"/>
    <w:rsid w:val="004124BC"/>
    <w:rsid w:val="004133CF"/>
    <w:rsid w:val="0041498F"/>
    <w:rsid w:val="00415A7B"/>
    <w:rsid w:val="00417DD0"/>
    <w:rsid w:val="00421171"/>
    <w:rsid w:val="00423506"/>
    <w:rsid w:val="0043031F"/>
    <w:rsid w:val="0043116C"/>
    <w:rsid w:val="00431EFB"/>
    <w:rsid w:val="004357C1"/>
    <w:rsid w:val="00440A51"/>
    <w:rsid w:val="00441367"/>
    <w:rsid w:val="00443E44"/>
    <w:rsid w:val="00443F44"/>
    <w:rsid w:val="004470E3"/>
    <w:rsid w:val="00447EAD"/>
    <w:rsid w:val="0045266D"/>
    <w:rsid w:val="00452877"/>
    <w:rsid w:val="00452A1F"/>
    <w:rsid w:val="004538C7"/>
    <w:rsid w:val="00453D64"/>
    <w:rsid w:val="004566A8"/>
    <w:rsid w:val="00461343"/>
    <w:rsid w:val="0046138A"/>
    <w:rsid w:val="004636D5"/>
    <w:rsid w:val="0046630C"/>
    <w:rsid w:val="00470F31"/>
    <w:rsid w:val="00470F73"/>
    <w:rsid w:val="004719FA"/>
    <w:rsid w:val="00471DE3"/>
    <w:rsid w:val="004738A3"/>
    <w:rsid w:val="0047456D"/>
    <w:rsid w:val="00475E19"/>
    <w:rsid w:val="0047624E"/>
    <w:rsid w:val="00476EB4"/>
    <w:rsid w:val="00477159"/>
    <w:rsid w:val="00477905"/>
    <w:rsid w:val="00480183"/>
    <w:rsid w:val="00483AA3"/>
    <w:rsid w:val="00490696"/>
    <w:rsid w:val="00491047"/>
    <w:rsid w:val="00494756"/>
    <w:rsid w:val="00495E89"/>
    <w:rsid w:val="004A058C"/>
    <w:rsid w:val="004A11B4"/>
    <w:rsid w:val="004A2471"/>
    <w:rsid w:val="004A48BE"/>
    <w:rsid w:val="004A5207"/>
    <w:rsid w:val="004B190B"/>
    <w:rsid w:val="004B2541"/>
    <w:rsid w:val="004B52B9"/>
    <w:rsid w:val="004B5E78"/>
    <w:rsid w:val="004C2B74"/>
    <w:rsid w:val="004C340A"/>
    <w:rsid w:val="004C3A3F"/>
    <w:rsid w:val="004C48C0"/>
    <w:rsid w:val="004C5BA7"/>
    <w:rsid w:val="004C605D"/>
    <w:rsid w:val="004C775F"/>
    <w:rsid w:val="004D3DE8"/>
    <w:rsid w:val="004D67E9"/>
    <w:rsid w:val="004E0589"/>
    <w:rsid w:val="004E0C1C"/>
    <w:rsid w:val="004E6F34"/>
    <w:rsid w:val="004E72E5"/>
    <w:rsid w:val="004E7B10"/>
    <w:rsid w:val="004E7FB7"/>
    <w:rsid w:val="004F001C"/>
    <w:rsid w:val="004F09BD"/>
    <w:rsid w:val="004F22FF"/>
    <w:rsid w:val="004F2F98"/>
    <w:rsid w:val="004F4BE4"/>
    <w:rsid w:val="004F7D12"/>
    <w:rsid w:val="00500A70"/>
    <w:rsid w:val="00500A91"/>
    <w:rsid w:val="00504D9B"/>
    <w:rsid w:val="0050571D"/>
    <w:rsid w:val="0050715C"/>
    <w:rsid w:val="00513F14"/>
    <w:rsid w:val="00514187"/>
    <w:rsid w:val="005159CB"/>
    <w:rsid w:val="00516997"/>
    <w:rsid w:val="00517AF5"/>
    <w:rsid w:val="00520609"/>
    <w:rsid w:val="00520DAB"/>
    <w:rsid w:val="00521A39"/>
    <w:rsid w:val="00525C79"/>
    <w:rsid w:val="005271AA"/>
    <w:rsid w:val="005273BF"/>
    <w:rsid w:val="00535252"/>
    <w:rsid w:val="0053694C"/>
    <w:rsid w:val="00537429"/>
    <w:rsid w:val="00542A5A"/>
    <w:rsid w:val="00543344"/>
    <w:rsid w:val="00543451"/>
    <w:rsid w:val="0054415B"/>
    <w:rsid w:val="005453E2"/>
    <w:rsid w:val="00545B26"/>
    <w:rsid w:val="00546662"/>
    <w:rsid w:val="00547658"/>
    <w:rsid w:val="00550A76"/>
    <w:rsid w:val="00550AAB"/>
    <w:rsid w:val="0055143E"/>
    <w:rsid w:val="00551BA8"/>
    <w:rsid w:val="00552295"/>
    <w:rsid w:val="005522D0"/>
    <w:rsid w:val="005539CA"/>
    <w:rsid w:val="00554A22"/>
    <w:rsid w:val="00561390"/>
    <w:rsid w:val="005632FA"/>
    <w:rsid w:val="005635D1"/>
    <w:rsid w:val="005652DE"/>
    <w:rsid w:val="005653A7"/>
    <w:rsid w:val="005654D8"/>
    <w:rsid w:val="00570348"/>
    <w:rsid w:val="00570E26"/>
    <w:rsid w:val="00574DAE"/>
    <w:rsid w:val="00575DED"/>
    <w:rsid w:val="005765CD"/>
    <w:rsid w:val="00581BF0"/>
    <w:rsid w:val="005906B1"/>
    <w:rsid w:val="00590DDA"/>
    <w:rsid w:val="00590EB0"/>
    <w:rsid w:val="00594B76"/>
    <w:rsid w:val="00595C8C"/>
    <w:rsid w:val="005A05A4"/>
    <w:rsid w:val="005A2037"/>
    <w:rsid w:val="005A282C"/>
    <w:rsid w:val="005A514E"/>
    <w:rsid w:val="005B0C73"/>
    <w:rsid w:val="005B10E0"/>
    <w:rsid w:val="005B1A4D"/>
    <w:rsid w:val="005B2192"/>
    <w:rsid w:val="005B4050"/>
    <w:rsid w:val="005B642D"/>
    <w:rsid w:val="005B6977"/>
    <w:rsid w:val="005B7133"/>
    <w:rsid w:val="005C100C"/>
    <w:rsid w:val="005C1267"/>
    <w:rsid w:val="005C210C"/>
    <w:rsid w:val="005C7872"/>
    <w:rsid w:val="005D4B1B"/>
    <w:rsid w:val="005D4ECC"/>
    <w:rsid w:val="005E0ABD"/>
    <w:rsid w:val="005E16DF"/>
    <w:rsid w:val="005E1912"/>
    <w:rsid w:val="005E31BB"/>
    <w:rsid w:val="005E41D9"/>
    <w:rsid w:val="005E6B58"/>
    <w:rsid w:val="005E70E6"/>
    <w:rsid w:val="005F14CC"/>
    <w:rsid w:val="005F40E3"/>
    <w:rsid w:val="005F51BA"/>
    <w:rsid w:val="00602388"/>
    <w:rsid w:val="00602913"/>
    <w:rsid w:val="00602BA3"/>
    <w:rsid w:val="00610815"/>
    <w:rsid w:val="006131FF"/>
    <w:rsid w:val="006132E0"/>
    <w:rsid w:val="0062035A"/>
    <w:rsid w:val="00620B81"/>
    <w:rsid w:val="00627239"/>
    <w:rsid w:val="00630F8A"/>
    <w:rsid w:val="00637645"/>
    <w:rsid w:val="00640183"/>
    <w:rsid w:val="006413F4"/>
    <w:rsid w:val="00642BA9"/>
    <w:rsid w:val="00644393"/>
    <w:rsid w:val="006476D6"/>
    <w:rsid w:val="00651E54"/>
    <w:rsid w:val="006520CA"/>
    <w:rsid w:val="00655F7E"/>
    <w:rsid w:val="006578E3"/>
    <w:rsid w:val="0066234D"/>
    <w:rsid w:val="00663F60"/>
    <w:rsid w:val="00671C09"/>
    <w:rsid w:val="00671EE5"/>
    <w:rsid w:val="0067210A"/>
    <w:rsid w:val="006733CD"/>
    <w:rsid w:val="00673D91"/>
    <w:rsid w:val="0067712E"/>
    <w:rsid w:val="00680511"/>
    <w:rsid w:val="00682AF8"/>
    <w:rsid w:val="00684704"/>
    <w:rsid w:val="006904BD"/>
    <w:rsid w:val="00692CD3"/>
    <w:rsid w:val="006936A3"/>
    <w:rsid w:val="006947EC"/>
    <w:rsid w:val="006962B5"/>
    <w:rsid w:val="00696569"/>
    <w:rsid w:val="006A3534"/>
    <w:rsid w:val="006A62B7"/>
    <w:rsid w:val="006B01A8"/>
    <w:rsid w:val="006B1F52"/>
    <w:rsid w:val="006B287D"/>
    <w:rsid w:val="006B47AB"/>
    <w:rsid w:val="006B7DB3"/>
    <w:rsid w:val="006C4B96"/>
    <w:rsid w:val="006C75B3"/>
    <w:rsid w:val="006D3DCD"/>
    <w:rsid w:val="006E5891"/>
    <w:rsid w:val="006E7034"/>
    <w:rsid w:val="006F03D6"/>
    <w:rsid w:val="006F0AA5"/>
    <w:rsid w:val="006F1DED"/>
    <w:rsid w:val="006F5903"/>
    <w:rsid w:val="006F5AF3"/>
    <w:rsid w:val="006F79E3"/>
    <w:rsid w:val="00701137"/>
    <w:rsid w:val="00702A90"/>
    <w:rsid w:val="007061C7"/>
    <w:rsid w:val="00710200"/>
    <w:rsid w:val="007133E1"/>
    <w:rsid w:val="00713954"/>
    <w:rsid w:val="00714D68"/>
    <w:rsid w:val="00716BD4"/>
    <w:rsid w:val="00716BE5"/>
    <w:rsid w:val="00722DCB"/>
    <w:rsid w:val="00726D0C"/>
    <w:rsid w:val="00726F2A"/>
    <w:rsid w:val="00730695"/>
    <w:rsid w:val="007312BF"/>
    <w:rsid w:val="00732AEF"/>
    <w:rsid w:val="0073402C"/>
    <w:rsid w:val="00735E1D"/>
    <w:rsid w:val="0073651D"/>
    <w:rsid w:val="007400A6"/>
    <w:rsid w:val="0074099E"/>
    <w:rsid w:val="007426E9"/>
    <w:rsid w:val="007439CC"/>
    <w:rsid w:val="0074422F"/>
    <w:rsid w:val="00745AAB"/>
    <w:rsid w:val="007473A4"/>
    <w:rsid w:val="00747AB5"/>
    <w:rsid w:val="00751209"/>
    <w:rsid w:val="007553EB"/>
    <w:rsid w:val="00755469"/>
    <w:rsid w:val="0076038F"/>
    <w:rsid w:val="00762B42"/>
    <w:rsid w:val="00763898"/>
    <w:rsid w:val="00763F64"/>
    <w:rsid w:val="0076507D"/>
    <w:rsid w:val="0076791B"/>
    <w:rsid w:val="007742EC"/>
    <w:rsid w:val="00776780"/>
    <w:rsid w:val="00781404"/>
    <w:rsid w:val="00784CB3"/>
    <w:rsid w:val="00785A66"/>
    <w:rsid w:val="00787879"/>
    <w:rsid w:val="00787C04"/>
    <w:rsid w:val="00791D43"/>
    <w:rsid w:val="0079335D"/>
    <w:rsid w:val="00794758"/>
    <w:rsid w:val="0079493B"/>
    <w:rsid w:val="00795457"/>
    <w:rsid w:val="00795936"/>
    <w:rsid w:val="00796608"/>
    <w:rsid w:val="00797704"/>
    <w:rsid w:val="00797E10"/>
    <w:rsid w:val="007A4D64"/>
    <w:rsid w:val="007A73A5"/>
    <w:rsid w:val="007B1233"/>
    <w:rsid w:val="007B1F89"/>
    <w:rsid w:val="007B29EB"/>
    <w:rsid w:val="007B67C5"/>
    <w:rsid w:val="007C1BAA"/>
    <w:rsid w:val="007C284A"/>
    <w:rsid w:val="007C49EC"/>
    <w:rsid w:val="007C4CA5"/>
    <w:rsid w:val="007C5253"/>
    <w:rsid w:val="007D09DA"/>
    <w:rsid w:val="007D0D15"/>
    <w:rsid w:val="007D588C"/>
    <w:rsid w:val="007D79D9"/>
    <w:rsid w:val="007E1CAD"/>
    <w:rsid w:val="007E50C0"/>
    <w:rsid w:val="007E64B9"/>
    <w:rsid w:val="007F0174"/>
    <w:rsid w:val="007F16FE"/>
    <w:rsid w:val="007F17F4"/>
    <w:rsid w:val="007F18D3"/>
    <w:rsid w:val="007F1A8B"/>
    <w:rsid w:val="007F6F7C"/>
    <w:rsid w:val="007F7C65"/>
    <w:rsid w:val="00807444"/>
    <w:rsid w:val="0081168B"/>
    <w:rsid w:val="008122D3"/>
    <w:rsid w:val="0081402F"/>
    <w:rsid w:val="00817181"/>
    <w:rsid w:val="00817B09"/>
    <w:rsid w:val="00817F3D"/>
    <w:rsid w:val="008203A6"/>
    <w:rsid w:val="00823182"/>
    <w:rsid w:val="0082410F"/>
    <w:rsid w:val="00827556"/>
    <w:rsid w:val="00830C48"/>
    <w:rsid w:val="00833C2A"/>
    <w:rsid w:val="00834053"/>
    <w:rsid w:val="00836C96"/>
    <w:rsid w:val="008411A7"/>
    <w:rsid w:val="008448B2"/>
    <w:rsid w:val="00851EBB"/>
    <w:rsid w:val="0085425C"/>
    <w:rsid w:val="00856ED3"/>
    <w:rsid w:val="00860E09"/>
    <w:rsid w:val="00864E5C"/>
    <w:rsid w:val="0087137A"/>
    <w:rsid w:val="00872FBB"/>
    <w:rsid w:val="008730F6"/>
    <w:rsid w:val="008732E4"/>
    <w:rsid w:val="00884AB3"/>
    <w:rsid w:val="00884B82"/>
    <w:rsid w:val="0088558C"/>
    <w:rsid w:val="008861B7"/>
    <w:rsid w:val="00886E9C"/>
    <w:rsid w:val="00886FE2"/>
    <w:rsid w:val="008872F7"/>
    <w:rsid w:val="00890D75"/>
    <w:rsid w:val="00894E8B"/>
    <w:rsid w:val="0089625A"/>
    <w:rsid w:val="0089648D"/>
    <w:rsid w:val="00896676"/>
    <w:rsid w:val="00896A57"/>
    <w:rsid w:val="008A1B49"/>
    <w:rsid w:val="008A281C"/>
    <w:rsid w:val="008A3C26"/>
    <w:rsid w:val="008A472D"/>
    <w:rsid w:val="008A5CBF"/>
    <w:rsid w:val="008B09D8"/>
    <w:rsid w:val="008B10C9"/>
    <w:rsid w:val="008B1887"/>
    <w:rsid w:val="008B3E04"/>
    <w:rsid w:val="008B4758"/>
    <w:rsid w:val="008B47E1"/>
    <w:rsid w:val="008B4AE1"/>
    <w:rsid w:val="008B6EA2"/>
    <w:rsid w:val="008C0409"/>
    <w:rsid w:val="008C1525"/>
    <w:rsid w:val="008C5541"/>
    <w:rsid w:val="008D6E45"/>
    <w:rsid w:val="008E235A"/>
    <w:rsid w:val="008E68C6"/>
    <w:rsid w:val="008F0151"/>
    <w:rsid w:val="008F025F"/>
    <w:rsid w:val="008F377B"/>
    <w:rsid w:val="008F47FD"/>
    <w:rsid w:val="008F5431"/>
    <w:rsid w:val="008F5976"/>
    <w:rsid w:val="00900631"/>
    <w:rsid w:val="009033D3"/>
    <w:rsid w:val="00906385"/>
    <w:rsid w:val="0091129A"/>
    <w:rsid w:val="009125B5"/>
    <w:rsid w:val="009133AA"/>
    <w:rsid w:val="00915292"/>
    <w:rsid w:val="00917027"/>
    <w:rsid w:val="009227F4"/>
    <w:rsid w:val="00927036"/>
    <w:rsid w:val="009349A2"/>
    <w:rsid w:val="009357B9"/>
    <w:rsid w:val="00942786"/>
    <w:rsid w:val="0094280F"/>
    <w:rsid w:val="009439DD"/>
    <w:rsid w:val="009455B8"/>
    <w:rsid w:val="00952756"/>
    <w:rsid w:val="00952E98"/>
    <w:rsid w:val="00953071"/>
    <w:rsid w:val="00956CFB"/>
    <w:rsid w:val="00964098"/>
    <w:rsid w:val="00964463"/>
    <w:rsid w:val="00967716"/>
    <w:rsid w:val="009762A5"/>
    <w:rsid w:val="00976D8F"/>
    <w:rsid w:val="00977581"/>
    <w:rsid w:val="00977E70"/>
    <w:rsid w:val="00982ADE"/>
    <w:rsid w:val="009835AF"/>
    <w:rsid w:val="00984EBD"/>
    <w:rsid w:val="00984FF4"/>
    <w:rsid w:val="00985608"/>
    <w:rsid w:val="00985F30"/>
    <w:rsid w:val="00986CF6"/>
    <w:rsid w:val="00987221"/>
    <w:rsid w:val="00990582"/>
    <w:rsid w:val="0099137F"/>
    <w:rsid w:val="00993212"/>
    <w:rsid w:val="00994154"/>
    <w:rsid w:val="00994A6C"/>
    <w:rsid w:val="00995223"/>
    <w:rsid w:val="009A1BB6"/>
    <w:rsid w:val="009A2958"/>
    <w:rsid w:val="009A4378"/>
    <w:rsid w:val="009A5C82"/>
    <w:rsid w:val="009A69AF"/>
    <w:rsid w:val="009A6EDF"/>
    <w:rsid w:val="009B15BA"/>
    <w:rsid w:val="009B21D5"/>
    <w:rsid w:val="009B2736"/>
    <w:rsid w:val="009B2E77"/>
    <w:rsid w:val="009C14A0"/>
    <w:rsid w:val="009C1F2C"/>
    <w:rsid w:val="009C228A"/>
    <w:rsid w:val="009C7CC1"/>
    <w:rsid w:val="009D0921"/>
    <w:rsid w:val="009D4E95"/>
    <w:rsid w:val="009D5BAE"/>
    <w:rsid w:val="009E1A15"/>
    <w:rsid w:val="009E20E6"/>
    <w:rsid w:val="009E505A"/>
    <w:rsid w:val="009F037D"/>
    <w:rsid w:val="009F1880"/>
    <w:rsid w:val="009F52E4"/>
    <w:rsid w:val="009F771D"/>
    <w:rsid w:val="00A01411"/>
    <w:rsid w:val="00A02EE4"/>
    <w:rsid w:val="00A03474"/>
    <w:rsid w:val="00A03C22"/>
    <w:rsid w:val="00A0551E"/>
    <w:rsid w:val="00A06199"/>
    <w:rsid w:val="00A128B7"/>
    <w:rsid w:val="00A13033"/>
    <w:rsid w:val="00A143CA"/>
    <w:rsid w:val="00A15D92"/>
    <w:rsid w:val="00A168B7"/>
    <w:rsid w:val="00A168CB"/>
    <w:rsid w:val="00A17245"/>
    <w:rsid w:val="00A2195C"/>
    <w:rsid w:val="00A279A2"/>
    <w:rsid w:val="00A3008E"/>
    <w:rsid w:val="00A31554"/>
    <w:rsid w:val="00A31AB4"/>
    <w:rsid w:val="00A326C7"/>
    <w:rsid w:val="00A32E4C"/>
    <w:rsid w:val="00A34F8C"/>
    <w:rsid w:val="00A361BF"/>
    <w:rsid w:val="00A36EDA"/>
    <w:rsid w:val="00A43AFA"/>
    <w:rsid w:val="00A4421F"/>
    <w:rsid w:val="00A459A7"/>
    <w:rsid w:val="00A50647"/>
    <w:rsid w:val="00A51353"/>
    <w:rsid w:val="00A521CE"/>
    <w:rsid w:val="00A545F0"/>
    <w:rsid w:val="00A5483E"/>
    <w:rsid w:val="00A54F4E"/>
    <w:rsid w:val="00A605FF"/>
    <w:rsid w:val="00A61BBB"/>
    <w:rsid w:val="00A6590A"/>
    <w:rsid w:val="00A65B40"/>
    <w:rsid w:val="00A711B1"/>
    <w:rsid w:val="00A73633"/>
    <w:rsid w:val="00A74512"/>
    <w:rsid w:val="00A7520D"/>
    <w:rsid w:val="00A76416"/>
    <w:rsid w:val="00A76FCA"/>
    <w:rsid w:val="00A80A3D"/>
    <w:rsid w:val="00A83AE0"/>
    <w:rsid w:val="00A84E1E"/>
    <w:rsid w:val="00A941DF"/>
    <w:rsid w:val="00A942C3"/>
    <w:rsid w:val="00A945AE"/>
    <w:rsid w:val="00A95377"/>
    <w:rsid w:val="00AA258F"/>
    <w:rsid w:val="00AA3214"/>
    <w:rsid w:val="00AA7BF5"/>
    <w:rsid w:val="00AB0234"/>
    <w:rsid w:val="00AB14AE"/>
    <w:rsid w:val="00AB1C02"/>
    <w:rsid w:val="00AB2FCF"/>
    <w:rsid w:val="00AB50F9"/>
    <w:rsid w:val="00AB5F06"/>
    <w:rsid w:val="00AB5F54"/>
    <w:rsid w:val="00AB6A67"/>
    <w:rsid w:val="00AC0E2B"/>
    <w:rsid w:val="00AC6074"/>
    <w:rsid w:val="00AC7341"/>
    <w:rsid w:val="00AC7E1D"/>
    <w:rsid w:val="00AD2A90"/>
    <w:rsid w:val="00AD31C5"/>
    <w:rsid w:val="00AD35F0"/>
    <w:rsid w:val="00AD4681"/>
    <w:rsid w:val="00AD588A"/>
    <w:rsid w:val="00AD6B52"/>
    <w:rsid w:val="00AE37F6"/>
    <w:rsid w:val="00AE465F"/>
    <w:rsid w:val="00AE5EE2"/>
    <w:rsid w:val="00AF78AB"/>
    <w:rsid w:val="00B0225D"/>
    <w:rsid w:val="00B0278A"/>
    <w:rsid w:val="00B0339D"/>
    <w:rsid w:val="00B050B1"/>
    <w:rsid w:val="00B07BF6"/>
    <w:rsid w:val="00B13C95"/>
    <w:rsid w:val="00B13E64"/>
    <w:rsid w:val="00B154F0"/>
    <w:rsid w:val="00B16FC0"/>
    <w:rsid w:val="00B20F8C"/>
    <w:rsid w:val="00B21CD0"/>
    <w:rsid w:val="00B2432D"/>
    <w:rsid w:val="00B26F94"/>
    <w:rsid w:val="00B27A1F"/>
    <w:rsid w:val="00B31E28"/>
    <w:rsid w:val="00B32015"/>
    <w:rsid w:val="00B34A44"/>
    <w:rsid w:val="00B358D4"/>
    <w:rsid w:val="00B362F9"/>
    <w:rsid w:val="00B43DA6"/>
    <w:rsid w:val="00B50E7C"/>
    <w:rsid w:val="00B53B6C"/>
    <w:rsid w:val="00B53B74"/>
    <w:rsid w:val="00B53DC5"/>
    <w:rsid w:val="00B55DE2"/>
    <w:rsid w:val="00B5650E"/>
    <w:rsid w:val="00B56704"/>
    <w:rsid w:val="00B573C3"/>
    <w:rsid w:val="00B57D09"/>
    <w:rsid w:val="00B57E1C"/>
    <w:rsid w:val="00B602E4"/>
    <w:rsid w:val="00B60511"/>
    <w:rsid w:val="00B6081A"/>
    <w:rsid w:val="00B61317"/>
    <w:rsid w:val="00B651C4"/>
    <w:rsid w:val="00B658F6"/>
    <w:rsid w:val="00B66302"/>
    <w:rsid w:val="00B67F3E"/>
    <w:rsid w:val="00B7169B"/>
    <w:rsid w:val="00B7192D"/>
    <w:rsid w:val="00B839A4"/>
    <w:rsid w:val="00B8488C"/>
    <w:rsid w:val="00B87DF2"/>
    <w:rsid w:val="00B90290"/>
    <w:rsid w:val="00B90D9C"/>
    <w:rsid w:val="00B95E3F"/>
    <w:rsid w:val="00B97419"/>
    <w:rsid w:val="00B97BA1"/>
    <w:rsid w:val="00B97DB2"/>
    <w:rsid w:val="00BA0732"/>
    <w:rsid w:val="00BA11C6"/>
    <w:rsid w:val="00BA1CCD"/>
    <w:rsid w:val="00BA1FB4"/>
    <w:rsid w:val="00BA240D"/>
    <w:rsid w:val="00BA2C34"/>
    <w:rsid w:val="00BA34F4"/>
    <w:rsid w:val="00BA4F8B"/>
    <w:rsid w:val="00BA7733"/>
    <w:rsid w:val="00BB0196"/>
    <w:rsid w:val="00BB28E6"/>
    <w:rsid w:val="00BC0389"/>
    <w:rsid w:val="00BC228B"/>
    <w:rsid w:val="00BC25E5"/>
    <w:rsid w:val="00BC273A"/>
    <w:rsid w:val="00BC66A3"/>
    <w:rsid w:val="00BC76F9"/>
    <w:rsid w:val="00BD04B0"/>
    <w:rsid w:val="00BD1105"/>
    <w:rsid w:val="00BD11F9"/>
    <w:rsid w:val="00BD1D69"/>
    <w:rsid w:val="00BD5AFB"/>
    <w:rsid w:val="00BE2268"/>
    <w:rsid w:val="00BE3E11"/>
    <w:rsid w:val="00BE7420"/>
    <w:rsid w:val="00BE75CF"/>
    <w:rsid w:val="00BE7EEF"/>
    <w:rsid w:val="00BF1BFC"/>
    <w:rsid w:val="00BF1F0F"/>
    <w:rsid w:val="00BF3D21"/>
    <w:rsid w:val="00BF4BF0"/>
    <w:rsid w:val="00BF51A1"/>
    <w:rsid w:val="00BF6B72"/>
    <w:rsid w:val="00BF7F63"/>
    <w:rsid w:val="00C005D7"/>
    <w:rsid w:val="00C042A9"/>
    <w:rsid w:val="00C052E5"/>
    <w:rsid w:val="00C06F78"/>
    <w:rsid w:val="00C1684B"/>
    <w:rsid w:val="00C1708A"/>
    <w:rsid w:val="00C17EF5"/>
    <w:rsid w:val="00C218C7"/>
    <w:rsid w:val="00C21C55"/>
    <w:rsid w:val="00C238C5"/>
    <w:rsid w:val="00C2649E"/>
    <w:rsid w:val="00C3072D"/>
    <w:rsid w:val="00C314C0"/>
    <w:rsid w:val="00C316E3"/>
    <w:rsid w:val="00C33B3E"/>
    <w:rsid w:val="00C34C95"/>
    <w:rsid w:val="00C3526F"/>
    <w:rsid w:val="00C35E32"/>
    <w:rsid w:val="00C37E65"/>
    <w:rsid w:val="00C428CB"/>
    <w:rsid w:val="00C43054"/>
    <w:rsid w:val="00C436E9"/>
    <w:rsid w:val="00C438EA"/>
    <w:rsid w:val="00C4617E"/>
    <w:rsid w:val="00C5074B"/>
    <w:rsid w:val="00C53CB7"/>
    <w:rsid w:val="00C578BF"/>
    <w:rsid w:val="00C60133"/>
    <w:rsid w:val="00C604A6"/>
    <w:rsid w:val="00C63574"/>
    <w:rsid w:val="00C636D6"/>
    <w:rsid w:val="00C63804"/>
    <w:rsid w:val="00C66DFA"/>
    <w:rsid w:val="00C7151B"/>
    <w:rsid w:val="00C803F9"/>
    <w:rsid w:val="00C807BF"/>
    <w:rsid w:val="00C812F0"/>
    <w:rsid w:val="00C837C4"/>
    <w:rsid w:val="00C83A0D"/>
    <w:rsid w:val="00C90193"/>
    <w:rsid w:val="00C96E66"/>
    <w:rsid w:val="00CA29E8"/>
    <w:rsid w:val="00CA2E80"/>
    <w:rsid w:val="00CA632F"/>
    <w:rsid w:val="00CA7F3D"/>
    <w:rsid w:val="00CB1643"/>
    <w:rsid w:val="00CB6854"/>
    <w:rsid w:val="00CB6EBC"/>
    <w:rsid w:val="00CC0C7B"/>
    <w:rsid w:val="00CC27B2"/>
    <w:rsid w:val="00CC6B01"/>
    <w:rsid w:val="00CD157E"/>
    <w:rsid w:val="00CD359C"/>
    <w:rsid w:val="00CD7D88"/>
    <w:rsid w:val="00CE49E5"/>
    <w:rsid w:val="00CE49E6"/>
    <w:rsid w:val="00CE6818"/>
    <w:rsid w:val="00CE68E5"/>
    <w:rsid w:val="00CE6A0E"/>
    <w:rsid w:val="00CF23E8"/>
    <w:rsid w:val="00CF4D15"/>
    <w:rsid w:val="00CF51C3"/>
    <w:rsid w:val="00CF5385"/>
    <w:rsid w:val="00CF7ED0"/>
    <w:rsid w:val="00D028E2"/>
    <w:rsid w:val="00D02BBC"/>
    <w:rsid w:val="00D03554"/>
    <w:rsid w:val="00D04D37"/>
    <w:rsid w:val="00D07B81"/>
    <w:rsid w:val="00D103D1"/>
    <w:rsid w:val="00D12E8F"/>
    <w:rsid w:val="00D14554"/>
    <w:rsid w:val="00D241E0"/>
    <w:rsid w:val="00D32061"/>
    <w:rsid w:val="00D3210F"/>
    <w:rsid w:val="00D36E9D"/>
    <w:rsid w:val="00D373C3"/>
    <w:rsid w:val="00D41825"/>
    <w:rsid w:val="00D44A16"/>
    <w:rsid w:val="00D50C75"/>
    <w:rsid w:val="00D50F28"/>
    <w:rsid w:val="00D5285B"/>
    <w:rsid w:val="00D53DFE"/>
    <w:rsid w:val="00D574D9"/>
    <w:rsid w:val="00D60175"/>
    <w:rsid w:val="00D60965"/>
    <w:rsid w:val="00D613A6"/>
    <w:rsid w:val="00D61767"/>
    <w:rsid w:val="00D618B6"/>
    <w:rsid w:val="00D622D7"/>
    <w:rsid w:val="00D66A53"/>
    <w:rsid w:val="00D706C3"/>
    <w:rsid w:val="00D7095C"/>
    <w:rsid w:val="00D72D0D"/>
    <w:rsid w:val="00D73334"/>
    <w:rsid w:val="00D73A18"/>
    <w:rsid w:val="00D73A26"/>
    <w:rsid w:val="00D74257"/>
    <w:rsid w:val="00D766EB"/>
    <w:rsid w:val="00D76E28"/>
    <w:rsid w:val="00D8165C"/>
    <w:rsid w:val="00D82CAC"/>
    <w:rsid w:val="00D85354"/>
    <w:rsid w:val="00D85FBA"/>
    <w:rsid w:val="00D861A9"/>
    <w:rsid w:val="00D927FC"/>
    <w:rsid w:val="00D93256"/>
    <w:rsid w:val="00D94553"/>
    <w:rsid w:val="00DA02B7"/>
    <w:rsid w:val="00DA0370"/>
    <w:rsid w:val="00DA1AB6"/>
    <w:rsid w:val="00DA1AFE"/>
    <w:rsid w:val="00DA329C"/>
    <w:rsid w:val="00DA3861"/>
    <w:rsid w:val="00DA59D9"/>
    <w:rsid w:val="00DA6944"/>
    <w:rsid w:val="00DB09EB"/>
    <w:rsid w:val="00DB1F6F"/>
    <w:rsid w:val="00DB3EB8"/>
    <w:rsid w:val="00DB4A01"/>
    <w:rsid w:val="00DB4D5D"/>
    <w:rsid w:val="00DB505A"/>
    <w:rsid w:val="00DB63A0"/>
    <w:rsid w:val="00DB7DA4"/>
    <w:rsid w:val="00DC145E"/>
    <w:rsid w:val="00DD1FC0"/>
    <w:rsid w:val="00DD2A3A"/>
    <w:rsid w:val="00DD3ADB"/>
    <w:rsid w:val="00DD7BA3"/>
    <w:rsid w:val="00DE05EC"/>
    <w:rsid w:val="00DE0FAF"/>
    <w:rsid w:val="00DE4E32"/>
    <w:rsid w:val="00DE6E8E"/>
    <w:rsid w:val="00DE7CF6"/>
    <w:rsid w:val="00DF14A1"/>
    <w:rsid w:val="00DF1571"/>
    <w:rsid w:val="00DF47E1"/>
    <w:rsid w:val="00DF5C0F"/>
    <w:rsid w:val="00DF68F9"/>
    <w:rsid w:val="00DF7DE5"/>
    <w:rsid w:val="00E03BEC"/>
    <w:rsid w:val="00E0501B"/>
    <w:rsid w:val="00E077BC"/>
    <w:rsid w:val="00E07B17"/>
    <w:rsid w:val="00E14649"/>
    <w:rsid w:val="00E1768A"/>
    <w:rsid w:val="00E25821"/>
    <w:rsid w:val="00E33195"/>
    <w:rsid w:val="00E33900"/>
    <w:rsid w:val="00E35FA6"/>
    <w:rsid w:val="00E4158B"/>
    <w:rsid w:val="00E41D2A"/>
    <w:rsid w:val="00E43233"/>
    <w:rsid w:val="00E440D0"/>
    <w:rsid w:val="00E4568C"/>
    <w:rsid w:val="00E47E78"/>
    <w:rsid w:val="00E50FDC"/>
    <w:rsid w:val="00E533FE"/>
    <w:rsid w:val="00E54FDE"/>
    <w:rsid w:val="00E60B94"/>
    <w:rsid w:val="00E6303D"/>
    <w:rsid w:val="00E64313"/>
    <w:rsid w:val="00E66C25"/>
    <w:rsid w:val="00E671D1"/>
    <w:rsid w:val="00E7062C"/>
    <w:rsid w:val="00E72E4C"/>
    <w:rsid w:val="00E73209"/>
    <w:rsid w:val="00E73D8F"/>
    <w:rsid w:val="00E747F5"/>
    <w:rsid w:val="00E81950"/>
    <w:rsid w:val="00E84225"/>
    <w:rsid w:val="00E853DF"/>
    <w:rsid w:val="00E86BAB"/>
    <w:rsid w:val="00E901F0"/>
    <w:rsid w:val="00E9270C"/>
    <w:rsid w:val="00E97E28"/>
    <w:rsid w:val="00EA0EE3"/>
    <w:rsid w:val="00EA13F6"/>
    <w:rsid w:val="00EA289C"/>
    <w:rsid w:val="00EA5CC0"/>
    <w:rsid w:val="00EA5FE4"/>
    <w:rsid w:val="00EA7773"/>
    <w:rsid w:val="00EB0F26"/>
    <w:rsid w:val="00EB3D34"/>
    <w:rsid w:val="00EB4DDF"/>
    <w:rsid w:val="00EB6E30"/>
    <w:rsid w:val="00EC182C"/>
    <w:rsid w:val="00EC1EBF"/>
    <w:rsid w:val="00EC26EC"/>
    <w:rsid w:val="00EC2E5C"/>
    <w:rsid w:val="00EC3C07"/>
    <w:rsid w:val="00EC46B4"/>
    <w:rsid w:val="00EC6583"/>
    <w:rsid w:val="00EC66FB"/>
    <w:rsid w:val="00ED1907"/>
    <w:rsid w:val="00ED41D6"/>
    <w:rsid w:val="00ED5F8B"/>
    <w:rsid w:val="00ED6BCE"/>
    <w:rsid w:val="00EE04A3"/>
    <w:rsid w:val="00EE0614"/>
    <w:rsid w:val="00EE41AC"/>
    <w:rsid w:val="00EE554F"/>
    <w:rsid w:val="00EE76FA"/>
    <w:rsid w:val="00EE7DF5"/>
    <w:rsid w:val="00EF1563"/>
    <w:rsid w:val="00EF35D9"/>
    <w:rsid w:val="00EF44E5"/>
    <w:rsid w:val="00F005FE"/>
    <w:rsid w:val="00F0294A"/>
    <w:rsid w:val="00F03C76"/>
    <w:rsid w:val="00F04673"/>
    <w:rsid w:val="00F071BD"/>
    <w:rsid w:val="00F11C34"/>
    <w:rsid w:val="00F12A35"/>
    <w:rsid w:val="00F14D8C"/>
    <w:rsid w:val="00F15CB5"/>
    <w:rsid w:val="00F20476"/>
    <w:rsid w:val="00F303F8"/>
    <w:rsid w:val="00F32D2F"/>
    <w:rsid w:val="00F37FB1"/>
    <w:rsid w:val="00F4663E"/>
    <w:rsid w:val="00F467AB"/>
    <w:rsid w:val="00F50DD1"/>
    <w:rsid w:val="00F5420A"/>
    <w:rsid w:val="00F550DD"/>
    <w:rsid w:val="00F5705D"/>
    <w:rsid w:val="00F663C4"/>
    <w:rsid w:val="00F66B4E"/>
    <w:rsid w:val="00F671D0"/>
    <w:rsid w:val="00F74788"/>
    <w:rsid w:val="00F775BB"/>
    <w:rsid w:val="00F7770D"/>
    <w:rsid w:val="00F80E50"/>
    <w:rsid w:val="00F83804"/>
    <w:rsid w:val="00F84E71"/>
    <w:rsid w:val="00F85F4E"/>
    <w:rsid w:val="00F863EA"/>
    <w:rsid w:val="00F92B65"/>
    <w:rsid w:val="00F948DA"/>
    <w:rsid w:val="00F94F93"/>
    <w:rsid w:val="00FA69DA"/>
    <w:rsid w:val="00FA7CD6"/>
    <w:rsid w:val="00FB3F81"/>
    <w:rsid w:val="00FB7571"/>
    <w:rsid w:val="00FC1422"/>
    <w:rsid w:val="00FC35A6"/>
    <w:rsid w:val="00FC3DB0"/>
    <w:rsid w:val="00FC41A5"/>
    <w:rsid w:val="00FC5184"/>
    <w:rsid w:val="00FC58B2"/>
    <w:rsid w:val="00FC6A62"/>
    <w:rsid w:val="00FC7933"/>
    <w:rsid w:val="00FD3C95"/>
    <w:rsid w:val="00FD5CA8"/>
    <w:rsid w:val="00FE45F8"/>
    <w:rsid w:val="00FE6E7A"/>
    <w:rsid w:val="00FF05E5"/>
    <w:rsid w:val="00FF06E2"/>
    <w:rsid w:val="00FF128B"/>
    <w:rsid w:val="00FF1ED5"/>
    <w:rsid w:val="00FF26E4"/>
    <w:rsid w:val="00FF3C8D"/>
    <w:rsid w:val="00FF4264"/>
    <w:rsid w:val="00FF5887"/>
    <w:rsid w:val="016CAC2B"/>
    <w:rsid w:val="02CF55CF"/>
    <w:rsid w:val="03087C8C"/>
    <w:rsid w:val="0509CFCC"/>
    <w:rsid w:val="09543AD1"/>
    <w:rsid w:val="0F2F4AE6"/>
    <w:rsid w:val="10CB1B47"/>
    <w:rsid w:val="144AE4BE"/>
    <w:rsid w:val="14C158EB"/>
    <w:rsid w:val="17828580"/>
    <w:rsid w:val="19A45FB0"/>
    <w:rsid w:val="1C99BEA2"/>
    <w:rsid w:val="23CFF284"/>
    <w:rsid w:val="2FF4CD89"/>
    <w:rsid w:val="30C5131C"/>
    <w:rsid w:val="30D72746"/>
    <w:rsid w:val="319F163A"/>
    <w:rsid w:val="36F64E1D"/>
    <w:rsid w:val="3F42657A"/>
    <w:rsid w:val="4146081A"/>
    <w:rsid w:val="47F92002"/>
    <w:rsid w:val="49BA579C"/>
    <w:rsid w:val="4F0AD0E9"/>
    <w:rsid w:val="50F3F165"/>
    <w:rsid w:val="523532E3"/>
    <w:rsid w:val="52EA57DB"/>
    <w:rsid w:val="54DE73A4"/>
    <w:rsid w:val="54E387D7"/>
    <w:rsid w:val="557ED8C5"/>
    <w:rsid w:val="5C3B953B"/>
    <w:rsid w:val="63A39C78"/>
    <w:rsid w:val="647998EF"/>
    <w:rsid w:val="67521E46"/>
    <w:rsid w:val="67E2BD02"/>
    <w:rsid w:val="6CADD7A2"/>
    <w:rsid w:val="6CE510E7"/>
    <w:rsid w:val="715C3F44"/>
    <w:rsid w:val="7794B1E8"/>
    <w:rsid w:val="7AFE0CB6"/>
    <w:rsid w:val="7B039C5C"/>
    <w:rsid w:val="7C8B0020"/>
    <w:rsid w:val="7D2681E9"/>
    <w:rsid w:val="7D2D419B"/>
    <w:rsid w:val="7E744B73"/>
    <w:rsid w:val="7EF2C9B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E4D2"/>
  <w15:chartTrackingRefBased/>
  <w15:docId w15:val="{DE1C3DBD-9A60-4627-AC1A-E653FD7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7ED0"/>
    <w:rPr>
      <w:kern w:val="0"/>
      <w:lang w:val="en-US"/>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7ED0"/>
    <w:pPr>
      <w:spacing w:after="0" w:line="240" w:lineRule="auto"/>
      <w:ind w:left="720"/>
      <w:contextualSpacing/>
    </w:pPr>
    <w:rPr>
      <w:rFonts w:ascii="Times New Roman" w:eastAsia="Times New Roman" w:hAnsi="Times New Roman" w:cs="Times New Roman"/>
      <w:sz w:val="24"/>
      <w:szCs w:val="20"/>
      <w:lang w:val="lt-LT"/>
    </w:rPr>
  </w:style>
  <w:style w:type="table" w:styleId="Lentelstinklelis">
    <w:name w:val="Table Grid"/>
    <w:basedOn w:val="prastojilentel"/>
    <w:uiPriority w:val="39"/>
    <w:rsid w:val="00CF7ED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CF7ED0"/>
    <w:pPr>
      <w:spacing w:after="0" w:line="240" w:lineRule="auto"/>
      <w:ind w:firstLine="1298"/>
    </w:pPr>
    <w:rPr>
      <w:rFonts w:ascii="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uiPriority w:val="99"/>
    <w:rsid w:val="00CF7ED0"/>
    <w:rPr>
      <w:rFonts w:ascii="Times New Roman" w:hAnsi="Times New Roman" w:cs="Times New Roman"/>
      <w:kern w:val="0"/>
      <w:sz w:val="24"/>
      <w:szCs w:val="24"/>
      <w:lang w:eastAsia="lt-LT"/>
      <w14:ligatures w14:val="none"/>
    </w:rPr>
  </w:style>
  <w:style w:type="paragraph" w:styleId="Puslapioinaostekstas">
    <w:name w:val="footnote text"/>
    <w:basedOn w:val="prastasis"/>
    <w:link w:val="PuslapioinaostekstasDiagrama"/>
    <w:uiPriority w:val="99"/>
    <w:semiHidden/>
    <w:unhideWhenUsed/>
    <w:rsid w:val="0099058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90582"/>
    <w:rPr>
      <w:kern w:val="0"/>
      <w:sz w:val="20"/>
      <w:szCs w:val="20"/>
      <w:lang w:val="en-US"/>
      <w14:ligatures w14:val="none"/>
    </w:rPr>
  </w:style>
  <w:style w:type="character" w:styleId="Puslapioinaosnuoroda">
    <w:name w:val="footnote reference"/>
    <w:basedOn w:val="Numatytasispastraiposriftas"/>
    <w:uiPriority w:val="99"/>
    <w:semiHidden/>
    <w:unhideWhenUsed/>
    <w:rsid w:val="00990582"/>
    <w:rPr>
      <w:vertAlign w:val="superscript"/>
    </w:rPr>
  </w:style>
  <w:style w:type="character" w:styleId="Komentaronuoroda">
    <w:name w:val="annotation reference"/>
    <w:basedOn w:val="Numatytasispastraiposriftas"/>
    <w:uiPriority w:val="99"/>
    <w:semiHidden/>
    <w:unhideWhenUsed/>
    <w:rsid w:val="00716BE5"/>
    <w:rPr>
      <w:sz w:val="16"/>
      <w:szCs w:val="16"/>
    </w:rPr>
  </w:style>
  <w:style w:type="paragraph" w:styleId="Komentarotekstas">
    <w:name w:val="annotation text"/>
    <w:basedOn w:val="prastasis"/>
    <w:link w:val="KomentarotekstasDiagrama"/>
    <w:uiPriority w:val="99"/>
    <w:unhideWhenUsed/>
    <w:rsid w:val="00716BE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16BE5"/>
    <w:rPr>
      <w:kern w:val="0"/>
      <w:sz w:val="20"/>
      <w:szCs w:val="20"/>
      <w:lang w:val="en-US"/>
      <w14:ligatures w14:val="none"/>
    </w:rPr>
  </w:style>
  <w:style w:type="paragraph" w:styleId="Komentarotema">
    <w:name w:val="annotation subject"/>
    <w:basedOn w:val="Komentarotekstas"/>
    <w:next w:val="Komentarotekstas"/>
    <w:link w:val="KomentarotemaDiagrama"/>
    <w:uiPriority w:val="99"/>
    <w:semiHidden/>
    <w:unhideWhenUsed/>
    <w:rsid w:val="00716BE5"/>
    <w:rPr>
      <w:b/>
      <w:bCs/>
    </w:rPr>
  </w:style>
  <w:style w:type="character" w:customStyle="1" w:styleId="KomentarotemaDiagrama">
    <w:name w:val="Komentaro tema Diagrama"/>
    <w:basedOn w:val="KomentarotekstasDiagrama"/>
    <w:link w:val="Komentarotema"/>
    <w:uiPriority w:val="99"/>
    <w:semiHidden/>
    <w:rsid w:val="00716BE5"/>
    <w:rPr>
      <w:b/>
      <w:bCs/>
      <w:kern w:val="0"/>
      <w:sz w:val="20"/>
      <w:szCs w:val="20"/>
      <w:lang w:val="en-US"/>
      <w14:ligatures w14:val="none"/>
    </w:rPr>
  </w:style>
  <w:style w:type="paragraph" w:styleId="Pataisymai">
    <w:name w:val="Revision"/>
    <w:hidden/>
    <w:uiPriority w:val="99"/>
    <w:semiHidden/>
    <w:rsid w:val="000B4297"/>
    <w:pPr>
      <w:spacing w:after="0" w:line="240" w:lineRule="auto"/>
    </w:pPr>
    <w:rPr>
      <w:kern w:val="0"/>
      <w:lang w:val="en-US"/>
      <w14:ligatures w14:val="none"/>
    </w:rPr>
  </w:style>
  <w:style w:type="character" w:styleId="Hipersaitas">
    <w:name w:val="Hyperlink"/>
    <w:basedOn w:val="Numatytasispastraiposriftas"/>
    <w:uiPriority w:val="99"/>
    <w:unhideWhenUsed/>
    <w:rsid w:val="00084FF7"/>
    <w:rPr>
      <w:color w:val="0563C1" w:themeColor="hyperlink"/>
      <w:u w:val="single"/>
    </w:rPr>
  </w:style>
  <w:style w:type="character" w:styleId="Neapdorotaspaminjimas">
    <w:name w:val="Unresolved Mention"/>
    <w:basedOn w:val="Numatytasispastraiposriftas"/>
    <w:uiPriority w:val="99"/>
    <w:semiHidden/>
    <w:unhideWhenUsed/>
    <w:rsid w:val="00084FF7"/>
    <w:rPr>
      <w:color w:val="605E5C"/>
      <w:shd w:val="clear" w:color="auto" w:fill="E1DFDD"/>
    </w:rPr>
  </w:style>
  <w:style w:type="paragraph" w:styleId="Antrats">
    <w:name w:val="header"/>
    <w:basedOn w:val="prastasis"/>
    <w:link w:val="AntratsDiagrama"/>
    <w:uiPriority w:val="99"/>
    <w:unhideWhenUsed/>
    <w:rsid w:val="006520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520CA"/>
    <w:rPr>
      <w:kern w:val="0"/>
      <w:lang w:val="en-US"/>
      <w14:ligatures w14:val="none"/>
    </w:rPr>
  </w:style>
  <w:style w:type="paragraph" w:styleId="Porat">
    <w:name w:val="footer"/>
    <w:basedOn w:val="prastasis"/>
    <w:link w:val="PoratDiagrama"/>
    <w:uiPriority w:val="99"/>
    <w:unhideWhenUsed/>
    <w:rsid w:val="006520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520CA"/>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8362">
      <w:bodyDiv w:val="1"/>
      <w:marLeft w:val="0"/>
      <w:marRight w:val="0"/>
      <w:marTop w:val="0"/>
      <w:marBottom w:val="0"/>
      <w:divBdr>
        <w:top w:val="none" w:sz="0" w:space="0" w:color="auto"/>
        <w:left w:val="none" w:sz="0" w:space="0" w:color="auto"/>
        <w:bottom w:val="none" w:sz="0" w:space="0" w:color="auto"/>
        <w:right w:val="none" w:sz="0" w:space="0" w:color="auto"/>
      </w:divBdr>
    </w:div>
    <w:div w:id="748039968">
      <w:bodyDiv w:val="1"/>
      <w:marLeft w:val="0"/>
      <w:marRight w:val="0"/>
      <w:marTop w:val="0"/>
      <w:marBottom w:val="0"/>
      <w:divBdr>
        <w:top w:val="none" w:sz="0" w:space="0" w:color="auto"/>
        <w:left w:val="none" w:sz="0" w:space="0" w:color="auto"/>
        <w:bottom w:val="none" w:sz="0" w:space="0" w:color="auto"/>
        <w:right w:val="none" w:sz="0" w:space="0" w:color="auto"/>
      </w:divBdr>
    </w:div>
    <w:div w:id="831026199">
      <w:bodyDiv w:val="1"/>
      <w:marLeft w:val="0"/>
      <w:marRight w:val="0"/>
      <w:marTop w:val="0"/>
      <w:marBottom w:val="0"/>
      <w:divBdr>
        <w:top w:val="none" w:sz="0" w:space="0" w:color="auto"/>
        <w:left w:val="none" w:sz="0" w:space="0" w:color="auto"/>
        <w:bottom w:val="none" w:sz="0" w:space="0" w:color="auto"/>
        <w:right w:val="none" w:sz="0" w:space="0" w:color="auto"/>
      </w:divBdr>
    </w:div>
    <w:div w:id="1862669095">
      <w:bodyDiv w:val="1"/>
      <w:marLeft w:val="0"/>
      <w:marRight w:val="0"/>
      <w:marTop w:val="0"/>
      <w:marBottom w:val="0"/>
      <w:divBdr>
        <w:top w:val="none" w:sz="0" w:space="0" w:color="auto"/>
        <w:left w:val="none" w:sz="0" w:space="0" w:color="auto"/>
        <w:bottom w:val="none" w:sz="0" w:space="0" w:color="auto"/>
        <w:right w:val="none" w:sz="0" w:space="0" w:color="auto"/>
      </w:divBdr>
    </w:div>
    <w:div w:id="19112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FBEB-17FC-4566-A467-6462E4D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12753</Words>
  <Characters>7270</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Ramoškienė</dc:creator>
  <cp:keywords/>
  <dc:description/>
  <cp:lastModifiedBy>Utenos Biuras</cp:lastModifiedBy>
  <cp:revision>12</cp:revision>
  <cp:lastPrinted>2024-01-16T11:23:00Z</cp:lastPrinted>
  <dcterms:created xsi:type="dcterms:W3CDTF">2024-01-30T08:06:00Z</dcterms:created>
  <dcterms:modified xsi:type="dcterms:W3CDTF">2024-02-06T07:09:00Z</dcterms:modified>
</cp:coreProperties>
</file>